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66E" w:rsidRDefault="005A066E" w:rsidP="005A066E">
      <w:pPr>
        <w:autoSpaceDE w:val="0"/>
        <w:autoSpaceDN w:val="0"/>
        <w:adjustRightInd w:val="0"/>
        <w:jc w:val="center"/>
        <w:rPr>
          <w:rFonts w:ascii="Arial" w:eastAsiaTheme="minorHAnsi" w:hAnsi="Arial"/>
          <w:noProof w:val="0"/>
          <w:color w:val="000000"/>
          <w:sz w:val="72"/>
          <w:szCs w:val="72"/>
          <w:lang w:val="fr-FR"/>
        </w:rPr>
      </w:pPr>
      <w:r>
        <w:rPr>
          <w:sz w:val="28"/>
          <w:szCs w:val="24"/>
          <w:lang w:val="fr-FR" w:eastAsia="fr-FR"/>
        </w:rPr>
        <w:drawing>
          <wp:inline distT="0" distB="0" distL="0" distR="0" wp14:anchorId="531F6620" wp14:editId="769DBF73">
            <wp:extent cx="4659630" cy="1765300"/>
            <wp:effectExtent l="0" t="0" r="7620" b="6350"/>
            <wp:docPr id="3" name="Image 3" descr="Logo Grand Calais Terres &amp; Mers-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Grand Calais Terres &amp; Mers-horizont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59630" cy="1765300"/>
                    </a:xfrm>
                    <a:prstGeom prst="rect">
                      <a:avLst/>
                    </a:prstGeom>
                    <a:noFill/>
                    <a:ln>
                      <a:noFill/>
                    </a:ln>
                  </pic:spPr>
                </pic:pic>
              </a:graphicData>
            </a:graphic>
          </wp:inline>
        </w:drawing>
      </w:r>
    </w:p>
    <w:p w:rsidR="006D720F" w:rsidRDefault="006D720F" w:rsidP="005A066E">
      <w:pPr>
        <w:autoSpaceDE w:val="0"/>
        <w:autoSpaceDN w:val="0"/>
        <w:adjustRightInd w:val="0"/>
        <w:jc w:val="center"/>
        <w:rPr>
          <w:rFonts w:ascii="Arial" w:eastAsiaTheme="minorHAnsi" w:hAnsi="Arial"/>
          <w:noProof w:val="0"/>
          <w:color w:val="000000"/>
          <w:sz w:val="72"/>
          <w:szCs w:val="72"/>
          <w:lang w:val="fr-FR"/>
        </w:rPr>
      </w:pPr>
    </w:p>
    <w:p w:rsidR="005A066E" w:rsidRDefault="006D720F" w:rsidP="005A066E">
      <w:pPr>
        <w:autoSpaceDE w:val="0"/>
        <w:autoSpaceDN w:val="0"/>
        <w:adjustRightInd w:val="0"/>
        <w:jc w:val="center"/>
        <w:rPr>
          <w:rFonts w:ascii="Arial" w:eastAsiaTheme="minorHAnsi" w:hAnsi="Arial"/>
          <w:noProof w:val="0"/>
          <w:color w:val="000000"/>
          <w:sz w:val="72"/>
          <w:szCs w:val="72"/>
          <w:lang w:val="fr-FR"/>
        </w:rPr>
      </w:pPr>
      <w:r>
        <w:rPr>
          <w:rFonts w:ascii="Arial" w:eastAsiaTheme="minorHAnsi" w:hAnsi="Arial"/>
          <w:noProof w:val="0"/>
          <w:color w:val="000000"/>
          <w:sz w:val="72"/>
          <w:szCs w:val="72"/>
          <w:lang w:val="fr-FR"/>
        </w:rPr>
        <w:t>Annexe à</w:t>
      </w:r>
    </w:p>
    <w:p w:rsidR="0096473C" w:rsidRDefault="006D720F" w:rsidP="005A066E">
      <w:pPr>
        <w:autoSpaceDE w:val="0"/>
        <w:autoSpaceDN w:val="0"/>
        <w:adjustRightInd w:val="0"/>
        <w:jc w:val="center"/>
        <w:rPr>
          <w:rFonts w:ascii="Arial" w:eastAsiaTheme="minorHAnsi" w:hAnsi="Arial"/>
          <w:noProof w:val="0"/>
          <w:color w:val="000000"/>
          <w:sz w:val="72"/>
          <w:szCs w:val="72"/>
          <w:lang w:val="fr-FR"/>
        </w:rPr>
      </w:pPr>
      <w:r>
        <w:rPr>
          <w:rFonts w:ascii="Arial" w:eastAsiaTheme="minorHAnsi" w:hAnsi="Arial"/>
          <w:noProof w:val="0"/>
          <w:color w:val="000000"/>
          <w:sz w:val="72"/>
          <w:szCs w:val="72"/>
          <w:lang w:val="fr-FR"/>
        </w:rPr>
        <w:t>L’acte</w:t>
      </w:r>
      <w:r w:rsidR="0096473C">
        <w:rPr>
          <w:rFonts w:ascii="Arial" w:eastAsiaTheme="minorHAnsi" w:hAnsi="Arial"/>
          <w:noProof w:val="0"/>
          <w:color w:val="000000"/>
          <w:sz w:val="72"/>
          <w:szCs w:val="72"/>
          <w:lang w:val="fr-FR"/>
        </w:rPr>
        <w:t xml:space="preserve"> d’engagement</w:t>
      </w:r>
    </w:p>
    <w:p w:rsidR="0096473C" w:rsidRDefault="0096473C" w:rsidP="005A066E">
      <w:pPr>
        <w:autoSpaceDE w:val="0"/>
        <w:autoSpaceDN w:val="0"/>
        <w:adjustRightInd w:val="0"/>
        <w:jc w:val="center"/>
        <w:rPr>
          <w:rFonts w:ascii="Arial" w:eastAsiaTheme="minorHAnsi" w:hAnsi="Arial"/>
          <w:noProof w:val="0"/>
          <w:color w:val="000000"/>
          <w:sz w:val="72"/>
          <w:szCs w:val="72"/>
          <w:lang w:val="fr-FR"/>
        </w:rPr>
      </w:pPr>
    </w:p>
    <w:p w:rsidR="00AE033D" w:rsidRPr="00AE033D" w:rsidRDefault="00AE033D" w:rsidP="005A066E">
      <w:pPr>
        <w:autoSpaceDE w:val="0"/>
        <w:autoSpaceDN w:val="0"/>
        <w:adjustRightInd w:val="0"/>
        <w:jc w:val="center"/>
        <w:rPr>
          <w:rFonts w:ascii="Arial" w:eastAsia="Arial" w:hAnsi="Arial"/>
          <w:b/>
          <w:bCs/>
          <w:noProof w:val="0"/>
          <w:color w:val="000000"/>
          <w:sz w:val="36"/>
          <w:szCs w:val="36"/>
          <w:lang w:val="fr-FR" w:eastAsia="fr-FR"/>
        </w:rPr>
      </w:pPr>
      <w:r w:rsidRPr="00AE033D">
        <w:rPr>
          <w:rFonts w:ascii="Arial" w:eastAsia="Arial" w:hAnsi="Arial"/>
          <w:b/>
          <w:bCs/>
          <w:noProof w:val="0"/>
          <w:color w:val="000000"/>
          <w:sz w:val="36"/>
          <w:szCs w:val="36"/>
          <w:lang w:val="fr-FR" w:eastAsia="fr-FR"/>
        </w:rPr>
        <w:t>Mise en place d’un système de télématique embarquée avec système de géolocalisation en temps réel des véhicules de Grand Calais Terres et Mers</w:t>
      </w:r>
    </w:p>
    <w:p w:rsidR="0096473C" w:rsidRDefault="0096473C">
      <w:pPr>
        <w:spacing w:after="200" w:line="276" w:lineRule="auto"/>
        <w:rPr>
          <w:rFonts w:ascii="Arial" w:eastAsia="Arial" w:hAnsi="Arial"/>
          <w:b/>
          <w:bCs/>
          <w:noProof w:val="0"/>
          <w:color w:val="000000"/>
          <w:sz w:val="36"/>
          <w:szCs w:val="36"/>
          <w:lang w:val="fr-FR" w:eastAsia="fr-FR"/>
        </w:rPr>
      </w:pPr>
      <w:r>
        <w:rPr>
          <w:rFonts w:ascii="Arial" w:eastAsia="Arial" w:hAnsi="Arial"/>
          <w:b/>
          <w:bCs/>
          <w:noProof w:val="0"/>
          <w:color w:val="000000"/>
          <w:sz w:val="36"/>
          <w:szCs w:val="36"/>
          <w:lang w:val="fr-FR" w:eastAsia="fr-FR"/>
        </w:rPr>
        <w:br w:type="page"/>
      </w:r>
    </w:p>
    <w:p w:rsidR="0096473C" w:rsidRDefault="006D720F" w:rsidP="006D720F">
      <w:pPr>
        <w:autoSpaceDE w:val="0"/>
        <w:autoSpaceDN w:val="0"/>
        <w:adjustRightInd w:val="0"/>
        <w:jc w:val="center"/>
        <w:rPr>
          <w:rFonts w:ascii="Arial" w:eastAsiaTheme="minorHAnsi" w:hAnsi="Arial"/>
          <w:b/>
          <w:bCs/>
          <w:noProof w:val="0"/>
          <w:color w:val="000000"/>
          <w:sz w:val="28"/>
          <w:szCs w:val="28"/>
          <w:lang w:val="fr-FR"/>
        </w:rPr>
      </w:pPr>
      <w:r w:rsidRPr="006D720F">
        <w:rPr>
          <w:rFonts w:ascii="Arial" w:eastAsiaTheme="minorHAnsi" w:hAnsi="Arial"/>
          <w:b/>
          <w:bCs/>
          <w:noProof w:val="0"/>
          <w:color w:val="000000"/>
          <w:sz w:val="28"/>
          <w:szCs w:val="28"/>
          <w:lang w:val="fr-FR"/>
        </w:rPr>
        <w:lastRenderedPageBreak/>
        <w:t>DELAI</w:t>
      </w:r>
    </w:p>
    <w:p w:rsidR="006D720F" w:rsidRPr="006D720F" w:rsidRDefault="006D720F" w:rsidP="006D720F">
      <w:pPr>
        <w:autoSpaceDE w:val="0"/>
        <w:autoSpaceDN w:val="0"/>
        <w:adjustRightInd w:val="0"/>
        <w:jc w:val="center"/>
        <w:rPr>
          <w:rFonts w:ascii="Arial" w:eastAsiaTheme="minorHAnsi" w:hAnsi="Arial"/>
          <w:b/>
          <w:bCs/>
          <w:noProof w:val="0"/>
          <w:color w:val="000000"/>
          <w:sz w:val="28"/>
          <w:szCs w:val="28"/>
          <w:lang w:val="fr-FR"/>
        </w:rPr>
      </w:pPr>
    </w:p>
    <w:p w:rsidR="0096473C" w:rsidRDefault="0096473C" w:rsidP="006D720F">
      <w:pPr>
        <w:autoSpaceDE w:val="0"/>
        <w:autoSpaceDN w:val="0"/>
        <w:adjustRightInd w:val="0"/>
        <w:jc w:val="both"/>
        <w:rPr>
          <w:rFonts w:ascii="Arial" w:eastAsiaTheme="minorHAnsi" w:hAnsi="Arial"/>
          <w:noProof w:val="0"/>
          <w:color w:val="000000"/>
          <w:sz w:val="22"/>
          <w:szCs w:val="22"/>
          <w:lang w:val="fr-FR"/>
        </w:rPr>
      </w:pPr>
      <w:r>
        <w:rPr>
          <w:rFonts w:ascii="Arial" w:eastAsiaTheme="minorHAnsi" w:hAnsi="Arial"/>
          <w:noProof w:val="0"/>
          <w:color w:val="000000"/>
          <w:sz w:val="22"/>
          <w:szCs w:val="22"/>
          <w:lang w:val="fr-FR"/>
        </w:rPr>
        <w:t>Je m’engage, ou j’engage le groupement</w:t>
      </w:r>
      <w:r w:rsidR="006D720F">
        <w:rPr>
          <w:rFonts w:ascii="Arial" w:eastAsiaTheme="minorHAnsi" w:hAnsi="Arial"/>
          <w:noProof w:val="0"/>
          <w:color w:val="000000"/>
          <w:sz w:val="22"/>
          <w:szCs w:val="22"/>
          <w:lang w:val="fr-FR"/>
        </w:rPr>
        <w:t xml:space="preserve"> dont je suis mandataire,</w:t>
      </w:r>
      <w:r>
        <w:rPr>
          <w:rFonts w:ascii="Arial" w:eastAsiaTheme="minorHAnsi" w:hAnsi="Arial"/>
          <w:noProof w:val="0"/>
          <w:color w:val="000000"/>
          <w:sz w:val="22"/>
          <w:szCs w:val="22"/>
          <w:lang w:val="fr-FR"/>
        </w:rPr>
        <w:t xml:space="preserve"> à respecter les délais suivants :</w:t>
      </w:r>
      <w:r w:rsidR="00B57421">
        <w:rPr>
          <w:rFonts w:ascii="Arial" w:eastAsiaTheme="minorHAnsi" w:hAnsi="Arial"/>
          <w:noProof w:val="0"/>
          <w:color w:val="000000"/>
          <w:sz w:val="22"/>
          <w:szCs w:val="22"/>
          <w:lang w:val="fr-FR"/>
        </w:rPr>
        <w:t xml:space="preserve"> </w:t>
      </w:r>
    </w:p>
    <w:p w:rsidR="00B57421" w:rsidRDefault="00B57421" w:rsidP="0096473C">
      <w:pPr>
        <w:autoSpaceDE w:val="0"/>
        <w:autoSpaceDN w:val="0"/>
        <w:adjustRightInd w:val="0"/>
        <w:rPr>
          <w:rFonts w:ascii="Arial" w:eastAsiaTheme="minorHAnsi" w:hAnsi="Arial"/>
          <w:noProof w:val="0"/>
          <w:color w:val="000000"/>
          <w:sz w:val="22"/>
          <w:szCs w:val="22"/>
          <w:lang w:val="fr-FR"/>
        </w:rPr>
      </w:pPr>
    </w:p>
    <w:tbl>
      <w:tblPr>
        <w:tblStyle w:val="Grilledutableau"/>
        <w:tblW w:w="0" w:type="auto"/>
        <w:tblLook w:val="04A0" w:firstRow="1" w:lastRow="0" w:firstColumn="1" w:lastColumn="0" w:noHBand="0" w:noVBand="1"/>
      </w:tblPr>
      <w:tblGrid>
        <w:gridCol w:w="4606"/>
        <w:gridCol w:w="4606"/>
      </w:tblGrid>
      <w:tr w:rsidR="00B57421" w:rsidRPr="00D923D2" w:rsidTr="00B57421">
        <w:tc>
          <w:tcPr>
            <w:tcW w:w="4606" w:type="dxa"/>
          </w:tcPr>
          <w:p w:rsidR="00B57421" w:rsidRDefault="00B57421" w:rsidP="0096473C">
            <w:pPr>
              <w:autoSpaceDE w:val="0"/>
              <w:autoSpaceDN w:val="0"/>
              <w:adjustRightInd w:val="0"/>
              <w:rPr>
                <w:rFonts w:ascii="Arial" w:eastAsiaTheme="minorHAnsi" w:hAnsi="Arial"/>
                <w:noProof w:val="0"/>
                <w:color w:val="000000"/>
                <w:sz w:val="22"/>
                <w:szCs w:val="22"/>
                <w:lang w:val="fr-FR"/>
              </w:rPr>
            </w:pPr>
            <w:r>
              <w:rPr>
                <w:rFonts w:ascii="Arial" w:eastAsiaTheme="minorHAnsi" w:hAnsi="Arial"/>
                <w:noProof w:val="0"/>
                <w:color w:val="000000"/>
                <w:sz w:val="22"/>
                <w:szCs w:val="22"/>
                <w:lang w:val="fr-FR"/>
              </w:rPr>
              <w:t>Objet</w:t>
            </w:r>
          </w:p>
        </w:tc>
        <w:tc>
          <w:tcPr>
            <w:tcW w:w="4606" w:type="dxa"/>
          </w:tcPr>
          <w:p w:rsidR="00B57421" w:rsidRDefault="00B57421" w:rsidP="00B57421">
            <w:pPr>
              <w:autoSpaceDE w:val="0"/>
              <w:autoSpaceDN w:val="0"/>
              <w:adjustRightInd w:val="0"/>
              <w:jc w:val="center"/>
              <w:rPr>
                <w:rFonts w:ascii="Arial" w:eastAsiaTheme="minorHAnsi" w:hAnsi="Arial"/>
                <w:noProof w:val="0"/>
                <w:color w:val="000000"/>
                <w:sz w:val="22"/>
                <w:szCs w:val="22"/>
                <w:lang w:val="fr-FR"/>
              </w:rPr>
            </w:pPr>
            <w:r>
              <w:rPr>
                <w:rFonts w:ascii="Arial" w:eastAsiaTheme="minorHAnsi" w:hAnsi="Arial"/>
                <w:noProof w:val="0"/>
                <w:color w:val="000000"/>
                <w:sz w:val="22"/>
                <w:szCs w:val="22"/>
                <w:lang w:val="fr-FR"/>
              </w:rPr>
              <w:t>Délai à compter de la réception du bon de commande</w:t>
            </w:r>
          </w:p>
        </w:tc>
      </w:tr>
      <w:tr w:rsidR="00B57421" w:rsidRPr="00D923D2" w:rsidTr="00B57421">
        <w:tc>
          <w:tcPr>
            <w:tcW w:w="4606" w:type="dxa"/>
          </w:tcPr>
          <w:p w:rsidR="006D720F" w:rsidRDefault="006D720F" w:rsidP="00B57421">
            <w:pPr>
              <w:autoSpaceDE w:val="0"/>
              <w:autoSpaceDN w:val="0"/>
              <w:adjustRightInd w:val="0"/>
              <w:rPr>
                <w:rFonts w:ascii="Arial" w:eastAsiaTheme="minorHAnsi" w:hAnsi="Arial"/>
                <w:b/>
                <w:bCs/>
                <w:noProof w:val="0"/>
                <w:color w:val="000000"/>
                <w:sz w:val="22"/>
                <w:szCs w:val="22"/>
                <w:lang w:val="fr-FR"/>
              </w:rPr>
            </w:pPr>
          </w:p>
          <w:p w:rsidR="00B57421" w:rsidRDefault="00B57421" w:rsidP="00B57421">
            <w:pPr>
              <w:autoSpaceDE w:val="0"/>
              <w:autoSpaceDN w:val="0"/>
              <w:adjustRightInd w:val="0"/>
              <w:rPr>
                <w:rFonts w:ascii="Arial" w:eastAsiaTheme="minorHAnsi" w:hAnsi="Arial"/>
                <w:b/>
                <w:bCs/>
                <w:noProof w:val="0"/>
                <w:color w:val="000000"/>
                <w:sz w:val="22"/>
                <w:szCs w:val="22"/>
                <w:lang w:val="fr-FR"/>
              </w:rPr>
            </w:pPr>
            <w:r>
              <w:rPr>
                <w:rFonts w:ascii="Arial" w:eastAsiaTheme="minorHAnsi" w:hAnsi="Arial"/>
                <w:b/>
                <w:bCs/>
                <w:noProof w:val="0"/>
                <w:color w:val="000000"/>
                <w:sz w:val="22"/>
                <w:szCs w:val="22"/>
                <w:lang w:val="fr-FR"/>
              </w:rPr>
              <w:t xml:space="preserve">Fourniture et installation système de géolocalisation (en </w:t>
            </w:r>
            <w:r w:rsidR="006D720F">
              <w:rPr>
                <w:rFonts w:ascii="Arial" w:eastAsiaTheme="minorHAnsi" w:hAnsi="Arial"/>
                <w:b/>
                <w:bCs/>
                <w:noProof w:val="0"/>
                <w:color w:val="000000"/>
                <w:sz w:val="22"/>
                <w:szCs w:val="22"/>
                <w:lang w:val="fr-FR"/>
              </w:rPr>
              <w:t>semaine)</w:t>
            </w:r>
          </w:p>
          <w:p w:rsidR="006D720F" w:rsidRDefault="006D720F" w:rsidP="00B57421">
            <w:pPr>
              <w:autoSpaceDE w:val="0"/>
              <w:autoSpaceDN w:val="0"/>
              <w:adjustRightInd w:val="0"/>
              <w:rPr>
                <w:rFonts w:ascii="Arial" w:eastAsiaTheme="minorHAnsi" w:hAnsi="Arial"/>
                <w:noProof w:val="0"/>
                <w:color w:val="000000"/>
                <w:sz w:val="22"/>
                <w:szCs w:val="22"/>
                <w:lang w:val="fr-FR"/>
              </w:rPr>
            </w:pPr>
          </w:p>
        </w:tc>
        <w:tc>
          <w:tcPr>
            <w:tcW w:w="4606" w:type="dxa"/>
          </w:tcPr>
          <w:p w:rsidR="00B57421" w:rsidRDefault="00B57421" w:rsidP="0096473C">
            <w:pPr>
              <w:autoSpaceDE w:val="0"/>
              <w:autoSpaceDN w:val="0"/>
              <w:adjustRightInd w:val="0"/>
              <w:rPr>
                <w:rFonts w:ascii="Arial" w:eastAsiaTheme="minorHAnsi" w:hAnsi="Arial"/>
                <w:noProof w:val="0"/>
                <w:color w:val="000000"/>
                <w:sz w:val="22"/>
                <w:szCs w:val="22"/>
                <w:lang w:val="fr-FR"/>
              </w:rPr>
            </w:pPr>
          </w:p>
        </w:tc>
      </w:tr>
      <w:tr w:rsidR="00B57421" w:rsidRPr="00D923D2" w:rsidTr="00B57421">
        <w:tc>
          <w:tcPr>
            <w:tcW w:w="4606" w:type="dxa"/>
          </w:tcPr>
          <w:p w:rsidR="006D720F" w:rsidRDefault="006D720F" w:rsidP="0096473C">
            <w:pPr>
              <w:autoSpaceDE w:val="0"/>
              <w:autoSpaceDN w:val="0"/>
              <w:adjustRightInd w:val="0"/>
              <w:rPr>
                <w:rFonts w:ascii="Arial" w:eastAsiaTheme="minorHAnsi" w:hAnsi="Arial"/>
                <w:b/>
                <w:bCs/>
                <w:noProof w:val="0"/>
                <w:color w:val="000000"/>
                <w:sz w:val="22"/>
                <w:szCs w:val="22"/>
                <w:lang w:val="fr-FR"/>
              </w:rPr>
            </w:pPr>
          </w:p>
          <w:p w:rsidR="00B57421" w:rsidRDefault="00B57421" w:rsidP="0096473C">
            <w:pPr>
              <w:autoSpaceDE w:val="0"/>
              <w:autoSpaceDN w:val="0"/>
              <w:adjustRightInd w:val="0"/>
              <w:rPr>
                <w:rFonts w:ascii="Arial" w:eastAsiaTheme="minorHAnsi" w:hAnsi="Arial"/>
                <w:b/>
                <w:bCs/>
                <w:noProof w:val="0"/>
                <w:color w:val="000000"/>
                <w:sz w:val="22"/>
                <w:szCs w:val="22"/>
                <w:lang w:val="fr-FR"/>
              </w:rPr>
            </w:pPr>
            <w:r>
              <w:rPr>
                <w:rFonts w:ascii="Arial" w:eastAsiaTheme="minorHAnsi" w:hAnsi="Arial"/>
                <w:b/>
                <w:bCs/>
                <w:noProof w:val="0"/>
                <w:color w:val="000000"/>
                <w:sz w:val="22"/>
                <w:szCs w:val="22"/>
                <w:lang w:val="fr-FR"/>
              </w:rPr>
              <w:t>Immobilisation du véhicule (en jour)</w:t>
            </w:r>
          </w:p>
          <w:p w:rsidR="006D720F" w:rsidRDefault="006D720F" w:rsidP="0096473C">
            <w:pPr>
              <w:autoSpaceDE w:val="0"/>
              <w:autoSpaceDN w:val="0"/>
              <w:adjustRightInd w:val="0"/>
              <w:rPr>
                <w:rFonts w:ascii="Arial" w:eastAsiaTheme="minorHAnsi" w:hAnsi="Arial"/>
                <w:noProof w:val="0"/>
                <w:color w:val="000000"/>
                <w:sz w:val="22"/>
                <w:szCs w:val="22"/>
                <w:lang w:val="fr-FR"/>
              </w:rPr>
            </w:pPr>
          </w:p>
        </w:tc>
        <w:tc>
          <w:tcPr>
            <w:tcW w:w="4606" w:type="dxa"/>
          </w:tcPr>
          <w:p w:rsidR="00B57421" w:rsidRDefault="00B57421" w:rsidP="0096473C">
            <w:pPr>
              <w:autoSpaceDE w:val="0"/>
              <w:autoSpaceDN w:val="0"/>
              <w:adjustRightInd w:val="0"/>
              <w:rPr>
                <w:rFonts w:ascii="Arial" w:eastAsiaTheme="minorHAnsi" w:hAnsi="Arial"/>
                <w:noProof w:val="0"/>
                <w:color w:val="000000"/>
                <w:sz w:val="22"/>
                <w:szCs w:val="22"/>
                <w:lang w:val="fr-FR"/>
              </w:rPr>
            </w:pPr>
          </w:p>
        </w:tc>
      </w:tr>
    </w:tbl>
    <w:p w:rsidR="00B57421" w:rsidRDefault="00B57421" w:rsidP="0096473C">
      <w:pPr>
        <w:autoSpaceDE w:val="0"/>
        <w:autoSpaceDN w:val="0"/>
        <w:adjustRightInd w:val="0"/>
        <w:rPr>
          <w:rFonts w:ascii="Arial" w:eastAsiaTheme="minorHAnsi" w:hAnsi="Arial"/>
          <w:noProof w:val="0"/>
          <w:color w:val="000000"/>
          <w:sz w:val="22"/>
          <w:szCs w:val="22"/>
          <w:lang w:val="fr-FR"/>
        </w:rPr>
      </w:pPr>
    </w:p>
    <w:p w:rsidR="0096473C" w:rsidRDefault="0096473C" w:rsidP="0096473C">
      <w:pPr>
        <w:autoSpaceDE w:val="0"/>
        <w:autoSpaceDN w:val="0"/>
        <w:adjustRightInd w:val="0"/>
        <w:rPr>
          <w:rFonts w:ascii="Arial" w:eastAsiaTheme="minorHAnsi" w:hAnsi="Arial"/>
          <w:noProof w:val="0"/>
          <w:color w:val="000000"/>
          <w:sz w:val="22"/>
          <w:szCs w:val="22"/>
          <w:lang w:val="fr-FR"/>
        </w:rPr>
      </w:pPr>
    </w:p>
    <w:p w:rsidR="0096473C" w:rsidRDefault="0096473C" w:rsidP="006D720F">
      <w:pPr>
        <w:autoSpaceDE w:val="0"/>
        <w:autoSpaceDN w:val="0"/>
        <w:adjustRightInd w:val="0"/>
        <w:jc w:val="both"/>
        <w:rPr>
          <w:rFonts w:ascii="Arial" w:eastAsiaTheme="minorHAnsi" w:hAnsi="Arial"/>
          <w:noProof w:val="0"/>
          <w:color w:val="000000"/>
          <w:sz w:val="22"/>
          <w:szCs w:val="22"/>
          <w:lang w:val="fr-FR"/>
        </w:rPr>
      </w:pPr>
      <w:r>
        <w:rPr>
          <w:rFonts w:ascii="Arial" w:eastAsiaTheme="minorHAnsi" w:hAnsi="Arial"/>
          <w:noProof w:val="0"/>
          <w:color w:val="000000"/>
          <w:sz w:val="22"/>
          <w:szCs w:val="22"/>
          <w:lang w:val="fr-FR"/>
        </w:rPr>
        <w:t xml:space="preserve">Le délai n’inclut pas les semaines …………………………………………….. </w:t>
      </w:r>
      <w:proofErr w:type="gramStart"/>
      <w:r>
        <w:rPr>
          <w:rFonts w:ascii="Arial" w:eastAsiaTheme="minorHAnsi" w:hAnsi="Arial"/>
          <w:noProof w:val="0"/>
          <w:color w:val="000000"/>
          <w:sz w:val="22"/>
          <w:szCs w:val="22"/>
          <w:lang w:val="fr-FR"/>
        </w:rPr>
        <w:t>qui</w:t>
      </w:r>
      <w:proofErr w:type="gramEnd"/>
      <w:r>
        <w:rPr>
          <w:rFonts w:ascii="Arial" w:eastAsiaTheme="minorHAnsi" w:hAnsi="Arial"/>
          <w:noProof w:val="0"/>
          <w:color w:val="000000"/>
          <w:sz w:val="22"/>
          <w:szCs w:val="22"/>
          <w:lang w:val="fr-FR"/>
        </w:rPr>
        <w:t xml:space="preserve"> sont</w:t>
      </w:r>
      <w:r w:rsidR="00B57421">
        <w:rPr>
          <w:rFonts w:ascii="Arial" w:eastAsiaTheme="minorHAnsi" w:hAnsi="Arial"/>
          <w:noProof w:val="0"/>
          <w:color w:val="000000"/>
          <w:sz w:val="22"/>
          <w:szCs w:val="22"/>
          <w:lang w:val="fr-FR"/>
        </w:rPr>
        <w:t xml:space="preserve"> </w:t>
      </w:r>
      <w:r>
        <w:rPr>
          <w:rFonts w:ascii="Arial" w:eastAsiaTheme="minorHAnsi" w:hAnsi="Arial"/>
          <w:noProof w:val="0"/>
          <w:color w:val="000000"/>
          <w:sz w:val="22"/>
          <w:szCs w:val="22"/>
          <w:lang w:val="fr-FR"/>
        </w:rPr>
        <w:t>neutralisées pour cause de congés.</w:t>
      </w:r>
    </w:p>
    <w:p w:rsidR="00B57421" w:rsidRDefault="00B57421" w:rsidP="0096473C">
      <w:pPr>
        <w:autoSpaceDE w:val="0"/>
        <w:autoSpaceDN w:val="0"/>
        <w:adjustRightInd w:val="0"/>
        <w:rPr>
          <w:rFonts w:ascii="Arial" w:eastAsiaTheme="minorHAnsi" w:hAnsi="Arial"/>
          <w:noProof w:val="0"/>
          <w:color w:val="000000"/>
          <w:sz w:val="22"/>
          <w:szCs w:val="22"/>
          <w:lang w:val="fr-FR"/>
        </w:rPr>
      </w:pPr>
    </w:p>
    <w:p w:rsidR="00B57421" w:rsidRDefault="00B57421" w:rsidP="0096473C">
      <w:pPr>
        <w:autoSpaceDE w:val="0"/>
        <w:autoSpaceDN w:val="0"/>
        <w:adjustRightInd w:val="0"/>
        <w:rPr>
          <w:rFonts w:ascii="Arial" w:eastAsiaTheme="minorHAnsi" w:hAnsi="Arial"/>
          <w:noProof w:val="0"/>
          <w:color w:val="000000"/>
          <w:sz w:val="22"/>
          <w:szCs w:val="22"/>
          <w:lang w:val="fr-FR"/>
        </w:rPr>
      </w:pPr>
    </w:p>
    <w:p w:rsidR="0096473C" w:rsidRDefault="0096473C" w:rsidP="00B57421">
      <w:pPr>
        <w:autoSpaceDE w:val="0"/>
        <w:autoSpaceDN w:val="0"/>
        <w:adjustRightInd w:val="0"/>
        <w:jc w:val="center"/>
        <w:rPr>
          <w:rFonts w:ascii="Arial" w:eastAsiaTheme="minorHAnsi" w:hAnsi="Arial"/>
          <w:b/>
          <w:bCs/>
          <w:noProof w:val="0"/>
          <w:color w:val="000000"/>
          <w:sz w:val="28"/>
          <w:szCs w:val="28"/>
          <w:lang w:val="fr-FR"/>
        </w:rPr>
      </w:pPr>
      <w:r>
        <w:rPr>
          <w:rFonts w:ascii="Arial" w:eastAsiaTheme="minorHAnsi" w:hAnsi="Arial"/>
          <w:b/>
          <w:bCs/>
          <w:noProof w:val="0"/>
          <w:color w:val="000000"/>
          <w:sz w:val="28"/>
          <w:szCs w:val="28"/>
          <w:lang w:val="fr-FR"/>
        </w:rPr>
        <w:t>OPTIONS LIBRES</w:t>
      </w:r>
    </w:p>
    <w:p w:rsidR="00B57421" w:rsidRDefault="00B57421" w:rsidP="00B57421">
      <w:pPr>
        <w:autoSpaceDE w:val="0"/>
        <w:autoSpaceDN w:val="0"/>
        <w:adjustRightInd w:val="0"/>
        <w:jc w:val="center"/>
        <w:rPr>
          <w:rFonts w:ascii="Arial" w:eastAsiaTheme="minorHAnsi" w:hAnsi="Arial"/>
          <w:b/>
          <w:bCs/>
          <w:noProof w:val="0"/>
          <w:color w:val="000000"/>
          <w:sz w:val="28"/>
          <w:szCs w:val="28"/>
          <w:lang w:val="fr-FR"/>
        </w:rPr>
      </w:pP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Option libre 1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HT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de la TVA : ............................................... €</w:t>
      </w: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Montant TTC : ...................................................... €</w:t>
      </w:r>
    </w:p>
    <w:p w:rsidR="00B57421" w:rsidRDefault="00B57421" w:rsidP="0096473C">
      <w:pPr>
        <w:autoSpaceDE w:val="0"/>
        <w:autoSpaceDN w:val="0"/>
        <w:adjustRightInd w:val="0"/>
        <w:rPr>
          <w:rFonts w:eastAsiaTheme="minorHAnsi" w:cs="Times New Roman"/>
          <w:b/>
          <w:bCs/>
          <w:noProof w:val="0"/>
          <w:color w:val="000000"/>
          <w:szCs w:val="24"/>
          <w:lang w:val="fr-FR"/>
        </w:rPr>
      </w:pP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Option libre 2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HT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de la TVA : ............................................... €</w:t>
      </w: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Montant TTC : ...................................................... €</w:t>
      </w:r>
    </w:p>
    <w:p w:rsidR="00B57421" w:rsidRDefault="00B57421" w:rsidP="0096473C">
      <w:pPr>
        <w:autoSpaceDE w:val="0"/>
        <w:autoSpaceDN w:val="0"/>
        <w:adjustRightInd w:val="0"/>
        <w:rPr>
          <w:rFonts w:eastAsiaTheme="minorHAnsi" w:cs="Times New Roman"/>
          <w:b/>
          <w:bCs/>
          <w:noProof w:val="0"/>
          <w:color w:val="000000"/>
          <w:szCs w:val="24"/>
          <w:lang w:val="fr-FR"/>
        </w:rPr>
      </w:pP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Option libre 3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HT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de la TVA : ............................................... €</w:t>
      </w: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Montant TTC : ...................................................... €</w:t>
      </w:r>
    </w:p>
    <w:p w:rsidR="00B57421" w:rsidRDefault="00B57421" w:rsidP="0096473C">
      <w:pPr>
        <w:autoSpaceDE w:val="0"/>
        <w:autoSpaceDN w:val="0"/>
        <w:adjustRightInd w:val="0"/>
        <w:rPr>
          <w:rFonts w:eastAsiaTheme="minorHAnsi" w:cs="Times New Roman"/>
          <w:b/>
          <w:bCs/>
          <w:noProof w:val="0"/>
          <w:color w:val="000000"/>
          <w:szCs w:val="24"/>
          <w:lang w:val="fr-FR"/>
        </w:rPr>
      </w:pP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Option libre 4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HT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de la TVA : ............................................... €</w:t>
      </w: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Montant TTC : ...................................................... €</w:t>
      </w:r>
    </w:p>
    <w:p w:rsidR="00B57421" w:rsidRDefault="00B57421" w:rsidP="0096473C">
      <w:pPr>
        <w:autoSpaceDE w:val="0"/>
        <w:autoSpaceDN w:val="0"/>
        <w:adjustRightInd w:val="0"/>
        <w:rPr>
          <w:rFonts w:eastAsiaTheme="minorHAnsi" w:cs="Times New Roman"/>
          <w:b/>
          <w:bCs/>
          <w:noProof w:val="0"/>
          <w:color w:val="000000"/>
          <w:szCs w:val="24"/>
          <w:lang w:val="fr-FR"/>
        </w:rPr>
      </w:pP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Option libre 5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HT ............................................................ €</w:t>
      </w:r>
    </w:p>
    <w:p w:rsidR="0096473C" w:rsidRPr="00B57421" w:rsidRDefault="0096473C" w:rsidP="0096473C">
      <w:pPr>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Montant de la TVA : ............................................... €</w:t>
      </w:r>
    </w:p>
    <w:p w:rsidR="0096473C" w:rsidRPr="00B57421" w:rsidRDefault="0096473C" w:rsidP="0096473C">
      <w:pPr>
        <w:autoSpaceDE w:val="0"/>
        <w:autoSpaceDN w:val="0"/>
        <w:adjustRightInd w:val="0"/>
        <w:rPr>
          <w:rFonts w:eastAsiaTheme="minorHAnsi" w:cs="Times New Roman"/>
          <w:b/>
          <w:bCs/>
          <w:noProof w:val="0"/>
          <w:color w:val="000000"/>
          <w:szCs w:val="24"/>
          <w:lang w:val="fr-FR"/>
        </w:rPr>
      </w:pPr>
      <w:r w:rsidRPr="00B57421">
        <w:rPr>
          <w:rFonts w:eastAsiaTheme="minorHAnsi" w:cs="Times New Roman"/>
          <w:b/>
          <w:bCs/>
          <w:noProof w:val="0"/>
          <w:color w:val="000000"/>
          <w:szCs w:val="24"/>
          <w:lang w:val="fr-FR"/>
        </w:rPr>
        <w:t>Montant TTC : ...................................................... €</w:t>
      </w:r>
    </w:p>
    <w:p w:rsidR="00B57421" w:rsidRDefault="00B57421" w:rsidP="0096473C">
      <w:pPr>
        <w:autoSpaceDE w:val="0"/>
        <w:autoSpaceDN w:val="0"/>
        <w:adjustRightInd w:val="0"/>
        <w:rPr>
          <w:rFonts w:eastAsiaTheme="minorHAnsi" w:cs="Times New Roman"/>
          <w:noProof w:val="0"/>
          <w:color w:val="000000"/>
          <w:szCs w:val="24"/>
          <w:lang w:val="fr-FR"/>
        </w:rPr>
      </w:pPr>
    </w:p>
    <w:p w:rsidR="00B57421" w:rsidRDefault="00B57421"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Pr="006D720F" w:rsidRDefault="006D720F" w:rsidP="006D720F">
      <w:pPr>
        <w:autoSpaceDE w:val="0"/>
        <w:autoSpaceDN w:val="0"/>
        <w:adjustRightInd w:val="0"/>
        <w:jc w:val="center"/>
        <w:rPr>
          <w:rFonts w:ascii="Arial" w:eastAsiaTheme="minorHAnsi" w:hAnsi="Arial"/>
          <w:b/>
          <w:bCs/>
          <w:noProof w:val="0"/>
          <w:color w:val="000000"/>
          <w:sz w:val="28"/>
          <w:szCs w:val="28"/>
          <w:lang w:val="fr-FR"/>
        </w:rPr>
      </w:pPr>
      <w:r w:rsidRPr="006D720F">
        <w:rPr>
          <w:rFonts w:ascii="Arial" w:eastAsiaTheme="minorHAnsi" w:hAnsi="Arial"/>
          <w:b/>
          <w:bCs/>
          <w:noProof w:val="0"/>
          <w:color w:val="000000"/>
          <w:sz w:val="28"/>
          <w:szCs w:val="28"/>
          <w:lang w:val="fr-FR"/>
        </w:rPr>
        <w:lastRenderedPageBreak/>
        <w:t>DELAI DE GARANTIE</w:t>
      </w: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Pr="006D720F" w:rsidRDefault="006D720F" w:rsidP="006D720F">
      <w:pPr>
        <w:autoSpaceDE w:val="0"/>
        <w:autoSpaceDN w:val="0"/>
        <w:adjustRightInd w:val="0"/>
        <w:jc w:val="both"/>
        <w:rPr>
          <w:rFonts w:eastAsiaTheme="minorHAnsi" w:cs="Times New Roman"/>
          <w:noProof w:val="0"/>
          <w:color w:val="000000"/>
          <w:szCs w:val="24"/>
          <w:lang w:val="fr-FR"/>
        </w:rPr>
      </w:pPr>
      <w:r>
        <w:rPr>
          <w:rFonts w:eastAsiaTheme="minorHAnsi" w:cs="Times New Roman"/>
          <w:noProof w:val="0"/>
          <w:color w:val="000000"/>
          <w:szCs w:val="24"/>
          <w:lang w:val="fr-FR"/>
        </w:rPr>
        <w:t>L</w:t>
      </w:r>
      <w:r w:rsidRPr="006D720F">
        <w:rPr>
          <w:rFonts w:eastAsiaTheme="minorHAnsi" w:cs="Times New Roman"/>
          <w:noProof w:val="0"/>
          <w:color w:val="000000"/>
          <w:szCs w:val="24"/>
          <w:lang w:val="fr-FR"/>
        </w:rPr>
        <w:t>e délai de garantie consenti durant lequel il devra garantir l’ensemble des fournitures relevant des équipement livrés contre tous accidents, vices de construction apparents ou cachés quels qu’ils soient et tels qu’ils sont visés aux articles 1641 et 1648 du Code Civil, ou défauts de fonctionnement.</w:t>
      </w:r>
    </w:p>
    <w:p w:rsidR="006D720F" w:rsidRDefault="006D720F" w:rsidP="006D720F">
      <w:pPr>
        <w:autoSpaceDE w:val="0"/>
        <w:autoSpaceDN w:val="0"/>
        <w:adjustRightInd w:val="0"/>
        <w:jc w:val="both"/>
        <w:rPr>
          <w:rFonts w:eastAsiaTheme="minorHAnsi" w:cs="Times New Roman"/>
          <w:noProof w:val="0"/>
          <w:color w:val="000000"/>
          <w:szCs w:val="24"/>
          <w:lang w:val="fr-FR"/>
        </w:rPr>
      </w:pPr>
      <w:r w:rsidRPr="006D720F">
        <w:rPr>
          <w:rFonts w:eastAsiaTheme="minorHAnsi" w:cs="Times New Roman"/>
          <w:noProof w:val="0"/>
          <w:color w:val="000000"/>
          <w:szCs w:val="24"/>
          <w:lang w:val="fr-FR"/>
        </w:rPr>
        <w:t>Conformément à l’article 30 du CCAG, la durée de garantie ne pourra, dans tous les cas, être inférieure à un (1) an. Le point de départ de la garantie est la date de réception définitive du véhicule. Durant cette période de garantie, le fournisseur s’engage à remplacer gratuitement toutes pièces défectueuses, y compris déplacement, frais de montage et démontage, par un spécialiste.</w:t>
      </w:r>
    </w:p>
    <w:p w:rsidR="006D720F" w:rsidRDefault="006D720F" w:rsidP="0096473C">
      <w:pPr>
        <w:autoSpaceDE w:val="0"/>
        <w:autoSpaceDN w:val="0"/>
        <w:adjustRightInd w:val="0"/>
        <w:rPr>
          <w:rFonts w:eastAsiaTheme="minorHAnsi" w:cs="Times New Roman"/>
          <w:noProof w:val="0"/>
          <w:color w:val="000000"/>
          <w:szCs w:val="24"/>
          <w:lang w:val="fr-FR"/>
        </w:rPr>
      </w:pPr>
    </w:p>
    <w:tbl>
      <w:tblPr>
        <w:tblStyle w:val="Grilledutableau"/>
        <w:tblW w:w="0" w:type="auto"/>
        <w:tblLook w:val="04A0" w:firstRow="1" w:lastRow="0" w:firstColumn="1" w:lastColumn="0" w:noHBand="0" w:noVBand="1"/>
      </w:tblPr>
      <w:tblGrid>
        <w:gridCol w:w="4606"/>
        <w:gridCol w:w="4606"/>
      </w:tblGrid>
      <w:tr w:rsidR="006D720F" w:rsidTr="006D720F">
        <w:tc>
          <w:tcPr>
            <w:tcW w:w="4606" w:type="dxa"/>
          </w:tcPr>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r>
              <w:rPr>
                <w:rFonts w:eastAsiaTheme="minorHAnsi" w:cs="Times New Roman"/>
                <w:noProof w:val="0"/>
                <w:color w:val="000000"/>
                <w:szCs w:val="24"/>
                <w:lang w:val="fr-FR"/>
              </w:rPr>
              <w:t>Délai de garantie proposé par le candidat :</w:t>
            </w: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tc>
        <w:tc>
          <w:tcPr>
            <w:tcW w:w="4606" w:type="dxa"/>
          </w:tcPr>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r>
              <w:rPr>
                <w:rFonts w:eastAsiaTheme="minorHAnsi" w:cs="Times New Roman"/>
                <w:noProof w:val="0"/>
                <w:color w:val="000000"/>
                <w:szCs w:val="24"/>
                <w:lang w:val="fr-FR"/>
              </w:rPr>
              <w:t>_____________________________an</w:t>
            </w:r>
            <w:r w:rsidR="00D923D2">
              <w:rPr>
                <w:rFonts w:eastAsiaTheme="minorHAnsi" w:cs="Times New Roman"/>
                <w:noProof w:val="0"/>
                <w:color w:val="000000"/>
                <w:szCs w:val="24"/>
                <w:lang w:val="fr-FR"/>
              </w:rPr>
              <w:t xml:space="preserve"> (</w:t>
            </w:r>
            <w:r>
              <w:rPr>
                <w:rFonts w:eastAsiaTheme="minorHAnsi" w:cs="Times New Roman"/>
                <w:noProof w:val="0"/>
                <w:color w:val="000000"/>
                <w:szCs w:val="24"/>
                <w:lang w:val="fr-FR"/>
              </w:rPr>
              <w:t>s</w:t>
            </w:r>
            <w:r w:rsidR="00D923D2">
              <w:rPr>
                <w:rFonts w:eastAsiaTheme="minorHAnsi" w:cs="Times New Roman"/>
                <w:noProof w:val="0"/>
                <w:color w:val="000000"/>
                <w:szCs w:val="24"/>
                <w:lang w:val="fr-FR"/>
              </w:rPr>
              <w:t>)</w:t>
            </w:r>
            <w:bookmarkStart w:id="0" w:name="_GoBack"/>
            <w:bookmarkEnd w:id="0"/>
          </w:p>
        </w:tc>
      </w:tr>
    </w:tbl>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6D720F" w:rsidRDefault="006D720F" w:rsidP="0096473C">
      <w:pPr>
        <w:autoSpaceDE w:val="0"/>
        <w:autoSpaceDN w:val="0"/>
        <w:adjustRightInd w:val="0"/>
        <w:rPr>
          <w:rFonts w:eastAsiaTheme="minorHAnsi" w:cs="Times New Roman"/>
          <w:noProof w:val="0"/>
          <w:color w:val="000000"/>
          <w:szCs w:val="24"/>
          <w:lang w:val="fr-FR"/>
        </w:rPr>
      </w:pPr>
    </w:p>
    <w:p w:rsidR="00B57421" w:rsidRDefault="0096473C" w:rsidP="00B57421">
      <w:pPr>
        <w:tabs>
          <w:tab w:val="left" w:pos="5670"/>
        </w:tabs>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A</w:t>
      </w:r>
      <w:r w:rsidR="00B57421">
        <w:rPr>
          <w:rFonts w:eastAsiaTheme="minorHAnsi" w:cs="Times New Roman"/>
          <w:noProof w:val="0"/>
          <w:color w:val="000000"/>
          <w:szCs w:val="24"/>
          <w:lang w:val="fr-FR"/>
        </w:rPr>
        <w:tab/>
      </w:r>
      <w:r w:rsidR="006D720F">
        <w:rPr>
          <w:rFonts w:eastAsiaTheme="minorHAnsi" w:cs="Times New Roman"/>
          <w:noProof w:val="0"/>
          <w:color w:val="000000"/>
          <w:szCs w:val="24"/>
          <w:lang w:val="fr-FR"/>
        </w:rPr>
        <w:t>,</w:t>
      </w:r>
      <w:r w:rsidRPr="00B57421">
        <w:rPr>
          <w:rFonts w:eastAsiaTheme="minorHAnsi" w:cs="Times New Roman"/>
          <w:noProof w:val="0"/>
          <w:color w:val="000000"/>
          <w:szCs w:val="24"/>
          <w:lang w:val="fr-FR"/>
        </w:rPr>
        <w:t xml:space="preserve"> le</w:t>
      </w:r>
    </w:p>
    <w:p w:rsidR="006D720F" w:rsidRDefault="006D720F" w:rsidP="00B57421">
      <w:pPr>
        <w:tabs>
          <w:tab w:val="left" w:pos="5670"/>
        </w:tabs>
        <w:autoSpaceDE w:val="0"/>
        <w:autoSpaceDN w:val="0"/>
        <w:adjustRightInd w:val="0"/>
        <w:rPr>
          <w:rFonts w:eastAsiaTheme="minorHAnsi" w:cs="Times New Roman"/>
          <w:noProof w:val="0"/>
          <w:color w:val="000000"/>
          <w:szCs w:val="24"/>
          <w:lang w:val="fr-FR"/>
        </w:rPr>
      </w:pPr>
    </w:p>
    <w:p w:rsidR="006D720F" w:rsidRDefault="006D720F" w:rsidP="00B57421">
      <w:pPr>
        <w:tabs>
          <w:tab w:val="left" w:pos="5670"/>
        </w:tabs>
        <w:autoSpaceDE w:val="0"/>
        <w:autoSpaceDN w:val="0"/>
        <w:adjustRightInd w:val="0"/>
        <w:rPr>
          <w:rFonts w:eastAsiaTheme="minorHAnsi" w:cs="Times New Roman"/>
          <w:noProof w:val="0"/>
          <w:color w:val="000000"/>
          <w:szCs w:val="24"/>
          <w:lang w:val="fr-FR"/>
        </w:rPr>
      </w:pPr>
    </w:p>
    <w:p w:rsidR="0096473C" w:rsidRDefault="0096473C" w:rsidP="00B57421">
      <w:pPr>
        <w:tabs>
          <w:tab w:val="left" w:pos="5670"/>
        </w:tabs>
        <w:autoSpaceDE w:val="0"/>
        <w:autoSpaceDN w:val="0"/>
        <w:adjustRightInd w:val="0"/>
        <w:rPr>
          <w:rFonts w:eastAsiaTheme="minorHAnsi" w:cs="Times New Roman"/>
          <w:noProof w:val="0"/>
          <w:color w:val="000000"/>
          <w:szCs w:val="24"/>
          <w:lang w:val="fr-FR"/>
        </w:rPr>
      </w:pPr>
      <w:r w:rsidRPr="00B57421">
        <w:rPr>
          <w:rFonts w:eastAsiaTheme="minorHAnsi" w:cs="Times New Roman"/>
          <w:noProof w:val="0"/>
          <w:color w:val="000000"/>
          <w:szCs w:val="24"/>
          <w:lang w:val="fr-FR"/>
        </w:rPr>
        <w:t>(</w:t>
      </w:r>
      <w:proofErr w:type="gramStart"/>
      <w:r w:rsidRPr="00B57421">
        <w:rPr>
          <w:rFonts w:eastAsiaTheme="minorHAnsi" w:cs="Times New Roman"/>
          <w:noProof w:val="0"/>
          <w:color w:val="000000"/>
          <w:szCs w:val="24"/>
          <w:lang w:val="fr-FR"/>
        </w:rPr>
        <w:t>signature</w:t>
      </w:r>
      <w:proofErr w:type="gramEnd"/>
      <w:r w:rsidRPr="00B57421">
        <w:rPr>
          <w:rFonts w:eastAsiaTheme="minorHAnsi" w:cs="Times New Roman"/>
          <w:noProof w:val="0"/>
          <w:color w:val="000000"/>
          <w:szCs w:val="24"/>
          <w:lang w:val="fr-FR"/>
        </w:rPr>
        <w:t xml:space="preserve"> et cachet)</w:t>
      </w:r>
    </w:p>
    <w:p w:rsidR="00B57421" w:rsidRDefault="00B57421" w:rsidP="0096473C">
      <w:pPr>
        <w:autoSpaceDE w:val="0"/>
        <w:autoSpaceDN w:val="0"/>
        <w:adjustRightInd w:val="0"/>
        <w:rPr>
          <w:rFonts w:eastAsiaTheme="minorHAnsi" w:cs="Times New Roman"/>
          <w:noProof w:val="0"/>
          <w:color w:val="000000"/>
          <w:szCs w:val="24"/>
          <w:lang w:val="fr-FR"/>
        </w:rPr>
      </w:pPr>
    </w:p>
    <w:p w:rsidR="00B57421" w:rsidRPr="00B57421" w:rsidRDefault="00B57421" w:rsidP="0096473C">
      <w:pPr>
        <w:autoSpaceDE w:val="0"/>
        <w:autoSpaceDN w:val="0"/>
        <w:adjustRightInd w:val="0"/>
        <w:rPr>
          <w:rFonts w:eastAsiaTheme="minorHAnsi" w:cs="Times New Roman"/>
          <w:noProof w:val="0"/>
          <w:color w:val="000000"/>
          <w:szCs w:val="24"/>
          <w:lang w:val="fr-FR"/>
        </w:rPr>
      </w:pPr>
    </w:p>
    <w:p w:rsidR="00B57421" w:rsidRPr="00B57421" w:rsidRDefault="00B57421" w:rsidP="00B57421">
      <w:pPr>
        <w:autoSpaceDE w:val="0"/>
        <w:autoSpaceDN w:val="0"/>
        <w:adjustRightInd w:val="0"/>
        <w:rPr>
          <w:rFonts w:eastAsiaTheme="minorHAnsi" w:cs="Times New Roman"/>
          <w:noProof w:val="0"/>
          <w:color w:val="000000"/>
          <w:szCs w:val="24"/>
          <w:lang w:val="fr-FR"/>
        </w:rPr>
      </w:pPr>
    </w:p>
    <w:sectPr w:rsidR="00B57421" w:rsidRPr="00B574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52CB6"/>
    <w:multiLevelType w:val="multilevel"/>
    <w:tmpl w:val="1A301A46"/>
    <w:styleLink w:val="CCAP"/>
    <w:lvl w:ilvl="0">
      <w:start w:val="1"/>
      <w:numFmt w:val="upperRoman"/>
      <w:suff w:val="nothing"/>
      <w:lvlText w:val="CHAPITRE - %1 -"/>
      <w:lvlJc w:val="left"/>
      <w:pPr>
        <w:ind w:left="360" w:hanging="360"/>
      </w:pPr>
      <w:rPr>
        <w:rFonts w:hint="default"/>
        <w:color w:val="auto"/>
        <w:u w:val="single"/>
      </w:rPr>
    </w:lvl>
    <w:lvl w:ilvl="1">
      <w:start w:val="1"/>
      <w:numFmt w:val="decimal"/>
      <w:lvlRestart w:val="0"/>
      <w:suff w:val="nothing"/>
      <w:lvlText w:val="Article - %2 -"/>
      <w:lvlJc w:val="left"/>
      <w:pPr>
        <w:ind w:left="720" w:hanging="360"/>
      </w:pPr>
      <w:rPr>
        <w:rFonts w:ascii="Times New Roman" w:hAnsi="Times New Roman" w:hint="default"/>
        <w:b/>
        <w:i w:val="0"/>
        <w:sz w:val="28"/>
        <w:u w:val="single"/>
      </w:rPr>
    </w:lvl>
    <w:lvl w:ilvl="2">
      <w:start w:val="1"/>
      <w:numFmt w:val="decimal"/>
      <w:suff w:val="space"/>
      <w:lvlText w:val="%2.%3-"/>
      <w:lvlJc w:val="left"/>
      <w:pPr>
        <w:ind w:left="1080" w:hanging="796"/>
      </w:pPr>
      <w:rPr>
        <w:rFonts w:hint="default"/>
      </w:rPr>
    </w:lvl>
    <w:lvl w:ilvl="3">
      <w:start w:val="1"/>
      <w:numFmt w:val="decimal"/>
      <w:suff w:val="space"/>
      <w:lvlText w:val="%2.%3.%4-"/>
      <w:lvlJc w:val="left"/>
      <w:pPr>
        <w:ind w:left="1440" w:hanging="360"/>
      </w:pPr>
      <w:rPr>
        <w:rFonts w:hint="default"/>
      </w:rPr>
    </w:lvl>
    <w:lvl w:ilvl="4">
      <w:start w:val="1"/>
      <w:numFmt w:val="decimal"/>
      <w:suff w:val="space"/>
      <w:lvlText w:val="%2.%3.%4.%5 -"/>
      <w:lvlJc w:val="left"/>
      <w:pPr>
        <w:ind w:left="1800" w:hanging="360"/>
      </w:pPr>
      <w:rPr>
        <w:rFonts w:hint="default"/>
      </w:rPr>
    </w:lvl>
    <w:lvl w:ilvl="5">
      <w:start w:val="1"/>
      <w:numFmt w:val="decimal"/>
      <w:suff w:val="space"/>
      <w:lvlText w:val="%2.%3.%4.%5.%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73C"/>
    <w:rsid w:val="000D3D27"/>
    <w:rsid w:val="001001D0"/>
    <w:rsid w:val="003652E4"/>
    <w:rsid w:val="00430D83"/>
    <w:rsid w:val="005A066E"/>
    <w:rsid w:val="006D720F"/>
    <w:rsid w:val="0096473C"/>
    <w:rsid w:val="00A208BA"/>
    <w:rsid w:val="00AE033D"/>
    <w:rsid w:val="00B57421"/>
    <w:rsid w:val="00D923D2"/>
    <w:rsid w:val="00E72272"/>
    <w:rsid w:val="00EA30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3C"/>
    <w:pPr>
      <w:spacing w:after="0" w:line="240" w:lineRule="auto"/>
    </w:pPr>
    <w:rPr>
      <w:rFonts w:ascii="Times New Roman" w:eastAsia="Times New Roman" w:hAnsi="Times New Roman" w:cs="Arial"/>
      <w:noProof/>
      <w:sz w:val="24"/>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CAP">
    <w:name w:val="CCAP"/>
    <w:uiPriority w:val="99"/>
    <w:rsid w:val="00EA30CF"/>
    <w:pPr>
      <w:numPr>
        <w:numId w:val="1"/>
      </w:numPr>
    </w:pPr>
  </w:style>
  <w:style w:type="paragraph" w:styleId="Textedebulles">
    <w:name w:val="Balloon Text"/>
    <w:basedOn w:val="Normal"/>
    <w:link w:val="TextedebullesCar"/>
    <w:uiPriority w:val="99"/>
    <w:semiHidden/>
    <w:unhideWhenUsed/>
    <w:rsid w:val="005A066E"/>
    <w:rPr>
      <w:rFonts w:ascii="Tahoma" w:hAnsi="Tahoma" w:cs="Tahoma"/>
      <w:sz w:val="16"/>
      <w:szCs w:val="16"/>
    </w:rPr>
  </w:style>
  <w:style w:type="character" w:customStyle="1" w:styleId="TextedebullesCar">
    <w:name w:val="Texte de bulles Car"/>
    <w:basedOn w:val="Policepardfaut"/>
    <w:link w:val="Textedebulles"/>
    <w:uiPriority w:val="99"/>
    <w:semiHidden/>
    <w:rsid w:val="005A066E"/>
    <w:rPr>
      <w:rFonts w:ascii="Tahoma" w:eastAsia="Times New Roman" w:hAnsi="Tahoma" w:cs="Tahoma"/>
      <w:noProof/>
      <w:sz w:val="16"/>
      <w:szCs w:val="16"/>
      <w:lang w:val="en-US"/>
    </w:rPr>
  </w:style>
  <w:style w:type="table" w:styleId="Grilledutableau">
    <w:name w:val="Table Grid"/>
    <w:basedOn w:val="TableauNormal"/>
    <w:uiPriority w:val="59"/>
    <w:rsid w:val="005A0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Policepardfaut"/>
    <w:rsid w:val="00430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3C"/>
    <w:pPr>
      <w:spacing w:after="0" w:line="240" w:lineRule="auto"/>
    </w:pPr>
    <w:rPr>
      <w:rFonts w:ascii="Times New Roman" w:eastAsia="Times New Roman" w:hAnsi="Times New Roman" w:cs="Arial"/>
      <w:noProof/>
      <w:sz w:val="24"/>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CAP">
    <w:name w:val="CCAP"/>
    <w:uiPriority w:val="99"/>
    <w:rsid w:val="00EA30CF"/>
    <w:pPr>
      <w:numPr>
        <w:numId w:val="1"/>
      </w:numPr>
    </w:pPr>
  </w:style>
  <w:style w:type="paragraph" w:styleId="Textedebulles">
    <w:name w:val="Balloon Text"/>
    <w:basedOn w:val="Normal"/>
    <w:link w:val="TextedebullesCar"/>
    <w:uiPriority w:val="99"/>
    <w:semiHidden/>
    <w:unhideWhenUsed/>
    <w:rsid w:val="005A066E"/>
    <w:rPr>
      <w:rFonts w:ascii="Tahoma" w:hAnsi="Tahoma" w:cs="Tahoma"/>
      <w:sz w:val="16"/>
      <w:szCs w:val="16"/>
    </w:rPr>
  </w:style>
  <w:style w:type="character" w:customStyle="1" w:styleId="TextedebullesCar">
    <w:name w:val="Texte de bulles Car"/>
    <w:basedOn w:val="Policepardfaut"/>
    <w:link w:val="Textedebulles"/>
    <w:uiPriority w:val="99"/>
    <w:semiHidden/>
    <w:rsid w:val="005A066E"/>
    <w:rPr>
      <w:rFonts w:ascii="Tahoma" w:eastAsia="Times New Roman" w:hAnsi="Tahoma" w:cs="Tahoma"/>
      <w:noProof/>
      <w:sz w:val="16"/>
      <w:szCs w:val="16"/>
      <w:lang w:val="en-US"/>
    </w:rPr>
  </w:style>
  <w:style w:type="table" w:styleId="Grilledutableau">
    <w:name w:val="Table Grid"/>
    <w:basedOn w:val="TableauNormal"/>
    <w:uiPriority w:val="59"/>
    <w:rsid w:val="005A0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Policepardfaut"/>
    <w:rsid w:val="00430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959929">
      <w:bodyDiv w:val="1"/>
      <w:marLeft w:val="0"/>
      <w:marRight w:val="0"/>
      <w:marTop w:val="0"/>
      <w:marBottom w:val="0"/>
      <w:divBdr>
        <w:top w:val="none" w:sz="0" w:space="0" w:color="auto"/>
        <w:left w:val="none" w:sz="0" w:space="0" w:color="auto"/>
        <w:bottom w:val="none" w:sz="0" w:space="0" w:color="auto"/>
        <w:right w:val="none" w:sz="0" w:space="0" w:color="auto"/>
      </w:divBdr>
    </w:div>
    <w:div w:id="894899257">
      <w:bodyDiv w:val="1"/>
      <w:marLeft w:val="0"/>
      <w:marRight w:val="0"/>
      <w:marTop w:val="0"/>
      <w:marBottom w:val="0"/>
      <w:divBdr>
        <w:top w:val="none" w:sz="0" w:space="0" w:color="auto"/>
        <w:left w:val="none" w:sz="0" w:space="0" w:color="auto"/>
        <w:bottom w:val="none" w:sz="0" w:space="0" w:color="auto"/>
        <w:right w:val="none" w:sz="0" w:space="0" w:color="auto"/>
      </w:divBdr>
      <w:divsChild>
        <w:div w:id="798687348">
          <w:marLeft w:val="0"/>
          <w:marRight w:val="0"/>
          <w:marTop w:val="0"/>
          <w:marBottom w:val="0"/>
          <w:divBdr>
            <w:top w:val="none" w:sz="0" w:space="0" w:color="auto"/>
            <w:left w:val="none" w:sz="0" w:space="0" w:color="auto"/>
            <w:bottom w:val="none" w:sz="0" w:space="0" w:color="auto"/>
            <w:right w:val="none" w:sz="0" w:space="0" w:color="auto"/>
          </w:divBdr>
          <w:divsChild>
            <w:div w:id="320280104">
              <w:marLeft w:val="0"/>
              <w:marRight w:val="0"/>
              <w:marTop w:val="0"/>
              <w:marBottom w:val="0"/>
              <w:divBdr>
                <w:top w:val="none" w:sz="0" w:space="0" w:color="auto"/>
                <w:left w:val="none" w:sz="0" w:space="0" w:color="auto"/>
                <w:bottom w:val="none" w:sz="0" w:space="0" w:color="auto"/>
                <w:right w:val="none" w:sz="0" w:space="0" w:color="auto"/>
              </w:divBdr>
            </w:div>
            <w:div w:id="165555839">
              <w:marLeft w:val="0"/>
              <w:marRight w:val="0"/>
              <w:marTop w:val="0"/>
              <w:marBottom w:val="0"/>
              <w:divBdr>
                <w:top w:val="none" w:sz="0" w:space="0" w:color="auto"/>
                <w:left w:val="none" w:sz="0" w:space="0" w:color="auto"/>
                <w:bottom w:val="none" w:sz="0" w:space="0" w:color="auto"/>
                <w:right w:val="none" w:sz="0" w:space="0" w:color="auto"/>
              </w:divBdr>
            </w:div>
            <w:div w:id="1426537851">
              <w:marLeft w:val="0"/>
              <w:marRight w:val="0"/>
              <w:marTop w:val="0"/>
              <w:marBottom w:val="0"/>
              <w:divBdr>
                <w:top w:val="none" w:sz="0" w:space="0" w:color="auto"/>
                <w:left w:val="none" w:sz="0" w:space="0" w:color="auto"/>
                <w:bottom w:val="none" w:sz="0" w:space="0" w:color="auto"/>
                <w:right w:val="none" w:sz="0" w:space="0" w:color="auto"/>
              </w:divBdr>
            </w:div>
          </w:divsChild>
        </w:div>
        <w:div w:id="64839127">
          <w:marLeft w:val="0"/>
          <w:marRight w:val="0"/>
          <w:marTop w:val="120"/>
          <w:marBottom w:val="0"/>
          <w:divBdr>
            <w:top w:val="none" w:sz="0" w:space="0" w:color="auto"/>
            <w:left w:val="none" w:sz="0" w:space="0" w:color="auto"/>
            <w:bottom w:val="none" w:sz="0" w:space="0" w:color="auto"/>
            <w:right w:val="none" w:sz="0" w:space="0" w:color="auto"/>
          </w:divBdr>
          <w:divsChild>
            <w:div w:id="1049919127">
              <w:marLeft w:val="0"/>
              <w:marRight w:val="0"/>
              <w:marTop w:val="0"/>
              <w:marBottom w:val="0"/>
              <w:divBdr>
                <w:top w:val="none" w:sz="0" w:space="0" w:color="auto"/>
                <w:left w:val="none" w:sz="0" w:space="0" w:color="auto"/>
                <w:bottom w:val="none" w:sz="0" w:space="0" w:color="auto"/>
                <w:right w:val="none" w:sz="0" w:space="0" w:color="auto"/>
              </w:divBdr>
              <w:divsChild>
                <w:div w:id="1370061317">
                  <w:marLeft w:val="0"/>
                  <w:marRight w:val="0"/>
                  <w:marTop w:val="0"/>
                  <w:marBottom w:val="0"/>
                  <w:divBdr>
                    <w:top w:val="none" w:sz="0" w:space="0" w:color="auto"/>
                    <w:left w:val="none" w:sz="0" w:space="0" w:color="auto"/>
                    <w:bottom w:val="none" w:sz="0" w:space="0" w:color="auto"/>
                    <w:right w:val="none" w:sz="0" w:space="0" w:color="auto"/>
                  </w:divBdr>
                  <w:divsChild>
                    <w:div w:id="16505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993216">
      <w:bodyDiv w:val="1"/>
      <w:marLeft w:val="0"/>
      <w:marRight w:val="0"/>
      <w:marTop w:val="0"/>
      <w:marBottom w:val="0"/>
      <w:divBdr>
        <w:top w:val="none" w:sz="0" w:space="0" w:color="auto"/>
        <w:left w:val="none" w:sz="0" w:space="0" w:color="auto"/>
        <w:bottom w:val="none" w:sz="0" w:space="0" w:color="auto"/>
        <w:right w:val="none" w:sz="0" w:space="0" w:color="auto"/>
      </w:divBdr>
    </w:div>
    <w:div w:id="187912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410</Words>
  <Characters>2257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Communauté d'agglomération du Calasis</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bbeaurain</dc:creator>
  <cp:lastModifiedBy>Frederic Blaizel</cp:lastModifiedBy>
  <cp:revision>7</cp:revision>
  <cp:lastPrinted>2017-07-04T12:01:00Z</cp:lastPrinted>
  <dcterms:created xsi:type="dcterms:W3CDTF">2017-04-25T09:10:00Z</dcterms:created>
  <dcterms:modified xsi:type="dcterms:W3CDTF">2017-07-04T12:01:00Z</dcterms:modified>
</cp:coreProperties>
</file>