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642E79" w:rsidRDefault="00CC1476" w:rsidP="00642E79">
      <w:pPr>
        <w:pStyle w:val="TexteNormal"/>
        <w:rPr>
          <w:rFonts w:ascii="Arial" w:hAnsi="Arial"/>
          <w:b/>
          <w:lang w:val="fr-FR"/>
        </w:rPr>
      </w:pPr>
      <w:r w:rsidRPr="00AC39F6">
        <w:rPr>
          <w:rFonts w:ascii="Arial" w:hAnsi="Arial"/>
          <w:b/>
          <w:lang w:val="fr-FR"/>
        </w:rPr>
        <w:t>Marché n° 17-</w:t>
      </w:r>
      <w:r w:rsidR="007B5CE8">
        <w:rPr>
          <w:rFonts w:ascii="Arial" w:hAnsi="Arial"/>
          <w:b/>
          <w:lang w:val="fr-FR"/>
        </w:rPr>
        <w:t>10</w:t>
      </w:r>
      <w:r w:rsidR="00DE7AC5">
        <w:rPr>
          <w:rFonts w:ascii="Arial" w:hAnsi="Arial"/>
          <w:b/>
          <w:lang w:val="fr-FR"/>
        </w:rPr>
        <w:t>8</w:t>
      </w:r>
      <w:r w:rsidR="007B5CE8">
        <w:rPr>
          <w:rFonts w:ascii="Arial" w:hAnsi="Arial"/>
          <w:b/>
          <w:lang w:val="fr-FR"/>
        </w:rPr>
        <w:t xml:space="preserve"> </w:t>
      </w:r>
      <w:r w:rsidRPr="00AC39F6">
        <w:rPr>
          <w:rFonts w:ascii="Arial" w:hAnsi="Arial"/>
          <w:b/>
          <w:lang w:val="fr-FR"/>
        </w:rPr>
        <w:t xml:space="preserve">relatif à </w:t>
      </w:r>
      <w:r w:rsidR="00642E79">
        <w:rPr>
          <w:rFonts w:ascii="Arial" w:hAnsi="Arial"/>
          <w:b/>
          <w:lang w:val="fr-FR"/>
        </w:rPr>
        <w:t>« divers travaux sur des ouvrages d’assainissement ».</w:t>
      </w:r>
    </w:p>
    <w:p w:rsidR="00CC1476" w:rsidRDefault="00CC1476"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AC39F6"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714DB">
        <w:fldChar w:fldCharType="separate"/>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642E79"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C714DB">
        <w:fldChar w:fldCharType="separate"/>
      </w:r>
      <w:r>
        <w:fldChar w:fldCharType="end"/>
      </w:r>
      <w:r w:rsidR="009B1CD0">
        <w:rPr>
          <w:rFonts w:ascii="Arial" w:hAnsi="Arial" w:cs="Arial"/>
        </w:rPr>
        <w:tab/>
      </w:r>
      <w:r w:rsidR="00B87564">
        <w:rPr>
          <w:rFonts w:ascii="Arial" w:hAnsi="Arial" w:cs="Arial"/>
        </w:rPr>
        <w:t>au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B45B92" w:rsidRDefault="00642E79" w:rsidP="009B45B9">
      <w:pPr>
        <w:pStyle w:val="fcasegauche"/>
        <w:tabs>
          <w:tab w:val="left" w:pos="851"/>
        </w:tabs>
        <w:spacing w:after="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996822" w:rsidRPr="00B45B92" w:rsidRDefault="00642E79" w:rsidP="00B45B92">
      <w:pPr>
        <w:pStyle w:val="fcasegauche"/>
        <w:tabs>
          <w:tab w:val="left" w:pos="851"/>
        </w:tabs>
        <w:spacing w:after="0"/>
        <w:jc w:val="center"/>
        <w:rPr>
          <w:rFonts w:ascii="Arial" w:hAnsi="Arial" w:cs="Arial"/>
          <w:b/>
        </w:rPr>
      </w:pPr>
      <w:r w:rsidRPr="00B45B92">
        <w:rPr>
          <w:rFonts w:ascii="Arial" w:hAnsi="Arial" w:cs="Arial"/>
          <w:b/>
        </w:rPr>
        <w:t>Lot n°1 : réhabilitation du poste de pompage dit « route de Saint Omer » à Calais</w:t>
      </w:r>
    </w:p>
    <w:p w:rsidR="00642E79" w:rsidRDefault="00642E79"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rsidR="00C714DB">
        <w:fldChar w:fldCharType="separate"/>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4F0E1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C714DB">
        <w:fldChar w:fldCharType="separate"/>
      </w:r>
      <w:r>
        <w:fldChar w:fldCharType="end"/>
      </w:r>
      <w:r w:rsidR="009B1CD0">
        <w:rPr>
          <w:rFonts w:ascii="Arial" w:hAnsi="Arial" w:cs="Arial"/>
        </w:rPr>
        <w:tab/>
        <w:t>à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C714DB">
        <w:fldChar w:fldCharType="separate"/>
      </w:r>
      <w:r>
        <w:fldChar w:fldCharType="end"/>
      </w:r>
      <w:r w:rsidR="009B1CD0">
        <w:rPr>
          <w:rFonts w:ascii="Arial" w:hAnsi="Arial" w:cs="Arial"/>
        </w:rPr>
        <w:tab/>
        <w:t xml:space="preserve">à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C714DB">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C714DB">
        <w:fldChar w:fldCharType="separate"/>
      </w:r>
      <w:r>
        <w:fldChar w:fldCharType="end"/>
      </w:r>
      <w:r w:rsidR="009B1CD0">
        <w:rPr>
          <w:rFonts w:ascii="Arial" w:hAnsi="Arial" w:cs="Arial"/>
          <w:lang w:val="en-GB"/>
        </w:rPr>
        <w:t xml:space="preserve"> CCAG :……………………………………………………………………………………………</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C714DB">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C714DB">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C714DB">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C714DB">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C714DB">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C714DB">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C714DB">
        <w:fldChar w:fldCharType="separate"/>
      </w:r>
      <w:r>
        <w:fldChar w:fldCharType="end"/>
      </w:r>
      <w:r w:rsidR="009B1CD0">
        <w:rPr>
          <w:rFonts w:ascii="Arial" w:hAnsi="Arial" w:cs="Arial"/>
        </w:rPr>
        <w:t xml:space="preserve"> aux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C714DB">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C714DB">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C714DB">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lettres à : ………………………………………………………………………………………..</w:t>
      </w:r>
    </w:p>
    <w:p w:rsidR="00642E79" w:rsidRDefault="00642E79" w:rsidP="00847543">
      <w:pPr>
        <w:pStyle w:val="fcase1ertab"/>
        <w:tabs>
          <w:tab w:val="left" w:pos="851"/>
        </w:tabs>
        <w:spacing w:before="120"/>
        <w:ind w:left="0" w:firstLine="0"/>
        <w:rPr>
          <w:rFonts w:ascii="Arial" w:hAnsi="Arial" w:cs="Arial"/>
          <w:b/>
          <w:u w:val="single"/>
        </w:rPr>
      </w:pPr>
    </w:p>
    <w:p w:rsidR="00847543" w:rsidRPr="00B76BCB" w:rsidRDefault="00847543" w:rsidP="00847543">
      <w:pPr>
        <w:pStyle w:val="fcase1ertab"/>
        <w:tabs>
          <w:tab w:val="left" w:pos="851"/>
        </w:tabs>
        <w:spacing w:before="120"/>
        <w:ind w:left="0" w:firstLine="0"/>
        <w:rPr>
          <w:rFonts w:ascii="Arial" w:hAnsi="Arial" w:cs="Arial"/>
          <w:b/>
          <w:u w:val="single"/>
        </w:rPr>
      </w:pPr>
      <w:r w:rsidRPr="00B76BCB">
        <w:rPr>
          <w:rFonts w:ascii="Arial" w:hAnsi="Arial" w:cs="Arial"/>
          <w:b/>
          <w:u w:val="single"/>
        </w:rPr>
        <w:t>Options :</w:t>
      </w:r>
    </w:p>
    <w:p w:rsidR="00847543" w:rsidRDefault="00847543" w:rsidP="00847543">
      <w:pPr>
        <w:pStyle w:val="fcase1ertab"/>
        <w:tabs>
          <w:tab w:val="left" w:pos="851"/>
        </w:tabs>
        <w:spacing w:before="120"/>
        <w:ind w:left="0" w:firstLine="0"/>
      </w:pPr>
      <w:r>
        <w:t>Mise en place moteurs à aimant permanent (lot 1)</w:t>
      </w:r>
    </w:p>
    <w:p w:rsidR="00847543" w:rsidRDefault="00847543" w:rsidP="0084754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C714DB">
        <w:fldChar w:fldCharType="separate"/>
      </w:r>
      <w:r>
        <w:fldChar w:fldCharType="end"/>
      </w:r>
      <w:r>
        <w:t xml:space="preserve"> Taux de la TVA : </w:t>
      </w:r>
    </w:p>
    <w:p w:rsidR="00847543" w:rsidRDefault="00847543" w:rsidP="00847543">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C714DB">
        <w:fldChar w:fldCharType="separate"/>
      </w:r>
      <w:r>
        <w:fldChar w:fldCharType="end"/>
      </w:r>
      <w:r>
        <w:t xml:space="preserve"> Montant hors taxes</w:t>
      </w:r>
      <w:r>
        <w:rPr>
          <w:rStyle w:val="Caractresdenotedebasdepage"/>
        </w:rPr>
        <w:footnoteReference w:id="4"/>
      </w:r>
      <w:r>
        <w:rPr>
          <w:rStyle w:val="Caractresdenotedebasdepage"/>
        </w:rPr>
        <w:t> </w:t>
      </w:r>
      <w:r>
        <w:t>:</w:t>
      </w:r>
    </w:p>
    <w:p w:rsidR="00642E79" w:rsidRDefault="00642E79" w:rsidP="009B45B9">
      <w:pPr>
        <w:pStyle w:val="fcase1ertab"/>
        <w:tabs>
          <w:tab w:val="left" w:pos="851"/>
        </w:tabs>
        <w:spacing w:before="120"/>
        <w:ind w:left="0" w:firstLine="0"/>
        <w:rPr>
          <w:rFonts w:ascii="Arial" w:hAnsi="Arial" w:cs="Arial"/>
          <w:u w:val="single"/>
        </w:rPr>
      </w:pPr>
    </w:p>
    <w:p w:rsidR="00642E79" w:rsidRDefault="00642E79" w:rsidP="009B45B9">
      <w:pPr>
        <w:pStyle w:val="fcase1ertab"/>
        <w:tabs>
          <w:tab w:val="left" w:pos="851"/>
        </w:tabs>
        <w:spacing w:before="120"/>
        <w:ind w:left="0" w:firstLine="0"/>
        <w:rPr>
          <w:rFonts w:ascii="Arial" w:hAnsi="Arial" w:cs="Arial"/>
          <w:u w:val="single"/>
        </w:rPr>
      </w:pPr>
    </w:p>
    <w:p w:rsidR="00642E79" w:rsidRDefault="00642E79" w:rsidP="009B45B9">
      <w:pPr>
        <w:pStyle w:val="fcase1ertab"/>
        <w:tabs>
          <w:tab w:val="left" w:pos="851"/>
        </w:tabs>
        <w:spacing w:before="120"/>
        <w:ind w:left="0" w:firstLine="0"/>
        <w:rPr>
          <w:rFonts w:ascii="Arial" w:hAnsi="Arial" w:cs="Arial"/>
          <w:u w:val="single"/>
        </w:rPr>
      </w:pP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847543">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C714DB">
        <w:fldChar w:fldCharType="separate"/>
      </w:r>
      <w:r>
        <w:fldChar w:fldCharType="end"/>
      </w:r>
      <w:r w:rsidR="009B1CD0">
        <w:rPr>
          <w:rFonts w:ascii="Arial" w:hAnsi="Arial" w:cs="Arial"/>
        </w:rPr>
        <w:t xml:space="preserve"> aux prix indiqués dans l’annexe financière jointe au présent document.</w:t>
      </w:r>
    </w:p>
    <w:p w:rsidR="00642E79" w:rsidRDefault="00642E79" w:rsidP="00847543">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C714DB">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C714DB">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14DB">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14DB">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sidRPr="00DE7AC5">
        <w:rPr>
          <w:rFonts w:ascii="Arial" w:hAnsi="Arial" w:cs="Arial"/>
        </w:rPr>
        <w:t xml:space="preserve">La durée d’exécution du marché ou de l’accord cadre est de </w:t>
      </w:r>
      <w:r w:rsidR="00DE7AC5" w:rsidRPr="00DE7AC5">
        <w:rPr>
          <w:rFonts w:ascii="Arial" w:hAnsi="Arial" w:cs="Arial"/>
        </w:rPr>
        <w:t>3 mois</w:t>
      </w:r>
      <w:r w:rsidR="00CC1476" w:rsidRPr="00DE7AC5">
        <w:rPr>
          <w:rFonts w:ascii="Arial" w:hAnsi="Arial" w:cs="Arial"/>
        </w:rPr>
        <w:t xml:space="preserve"> </w:t>
      </w:r>
      <w:r w:rsidRPr="00DE7AC5">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642E79">
        <w:fldChar w:fldCharType="begin">
          <w:ffData>
            <w:name w:val=""/>
            <w:enabled/>
            <w:calcOnExit w:val="0"/>
            <w:checkBox>
              <w:size w:val="20"/>
              <w:default w:val="1"/>
            </w:checkBox>
          </w:ffData>
        </w:fldChar>
      </w:r>
      <w:r w:rsidR="00642E79">
        <w:instrText xml:space="preserve"> FORMCHECKBOX </w:instrText>
      </w:r>
      <w:r w:rsidR="00C714DB">
        <w:fldChar w:fldCharType="separate"/>
      </w:r>
      <w:r w:rsidR="00642E79">
        <w:fldChar w:fldCharType="end"/>
      </w:r>
      <w:r w:rsidR="009B1CD0">
        <w:rPr>
          <w:rFonts w:ascii="Arial" w:hAnsi="Arial" w:cs="Arial"/>
        </w:rPr>
        <w:tab/>
        <w:t>la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C714DB">
        <w:fldChar w:fldCharType="separate"/>
      </w:r>
      <w:r w:rsidR="00C77143">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C714DB">
        <w:fldChar w:fldCharType="separate"/>
      </w:r>
      <w:r w:rsidR="00C77143">
        <w:fldChar w:fldCharType="end"/>
      </w:r>
      <w:r w:rsidR="009B1CD0">
        <w:rPr>
          <w:rFonts w:ascii="Arial" w:hAnsi="Arial" w:cs="Arial"/>
        </w:rPr>
        <w:tab/>
        <w:t>la date de début d’exécution prévue par le marché ou l’accord-cadre lorsqu’elle est postérieure à la date de notification.</w:t>
      </w:r>
    </w:p>
    <w:p w:rsidR="00CC1476" w:rsidRDefault="00CC1476" w:rsidP="009B45B9">
      <w:pPr>
        <w:tabs>
          <w:tab w:val="left" w:pos="851"/>
        </w:tabs>
        <w:spacing w:before="120"/>
        <w:ind w:left="1134" w:hanging="567"/>
        <w:jc w:val="both"/>
        <w:rPr>
          <w:rFonts w:ascii="Arial" w:hAnsi="Arial" w:cs="Arial"/>
          <w:b/>
        </w:rPr>
      </w:pPr>
    </w:p>
    <w:p w:rsidR="009B1CD0" w:rsidRDefault="00CC1476" w:rsidP="009B45B9">
      <w:pPr>
        <w:tabs>
          <w:tab w:val="left" w:pos="426"/>
          <w:tab w:val="left" w:pos="851"/>
        </w:tabs>
        <w:jc w:val="both"/>
        <w:rPr>
          <w:rFonts w:ascii="Arial" w:hAnsi="Arial" w:cs="Arial"/>
          <w:b/>
        </w:rPr>
      </w:pPr>
      <w:r>
        <w:rPr>
          <w:rFonts w:ascii="Arial" w:hAnsi="Arial" w:cs="Arial"/>
          <w:b/>
        </w:rPr>
        <w:t>Délai proposée par l’entreprise : _____________semaines</w:t>
      </w:r>
    </w:p>
    <w:p w:rsidR="00CC1476" w:rsidRDefault="00CC1476"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C714DB">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14DB">
        <w:fldChar w:fldCharType="separate"/>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642E79">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C714DB">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C714DB">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C714DB">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14DB">
        <w:fldChar w:fldCharType="separate"/>
      </w:r>
      <w:r w:rsidR="00C77143">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C714DB">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14DB">
        <w:fldChar w:fldCharType="separate"/>
      </w:r>
      <w:r w:rsidR="00C77143">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C714DB">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C714DB">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C714DB">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C714DB">
        <w:fldChar w:fldCharType="separate"/>
      </w:r>
      <w:r w:rsidR="00C77143">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2E0D27" w:rsidP="006F3DF9">
      <w:pPr>
        <w:pStyle w:val="En-tte"/>
        <w:tabs>
          <w:tab w:val="clear" w:pos="4536"/>
          <w:tab w:val="clear" w:pos="9072"/>
          <w:tab w:val="left" w:pos="851"/>
        </w:tabs>
        <w:jc w:val="both"/>
        <w:rPr>
          <w:rFonts w:ascii="Arial" w:hAnsi="Arial" w:cs="Arial"/>
          <w:b/>
        </w:rPr>
      </w:pPr>
      <w:r>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62100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w:t>
      </w:r>
      <w:r w:rsidR="002E0D27">
        <w:rPr>
          <w:rFonts w:ascii="Arial" w:hAnsi="Arial" w:cs="Arial"/>
          <w:b/>
        </w:rPr>
        <w:t>Grand Calais Terres &amp;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w:t>
      </w:r>
      <w:r w:rsidR="002E0D27">
        <w:rPr>
          <w:rFonts w:ascii="Arial" w:hAnsi="Arial" w:cs="Arial"/>
          <w:b/>
        </w:rPr>
        <w:t>Grand Calais Terres &amp;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sidRPr="0000174E">
        <w:rPr>
          <w:rFonts w:ascii="Wingdings" w:eastAsia="Wingdings" w:hAnsi="Wingdings" w:cs="Wingdings"/>
          <w:b/>
          <w:color w:val="66CCFF"/>
          <w:spacing w:val="-10"/>
        </w:rPr>
        <w:t></w:t>
      </w:r>
      <w:r w:rsidRPr="0000174E">
        <w:rPr>
          <w:rFonts w:ascii="Arial" w:eastAsia="Arial" w:hAnsi="Arial" w:cs="Arial"/>
          <w:b/>
        </w:rPr>
        <w:t xml:space="preserve">  </w:t>
      </w:r>
      <w:r w:rsidRPr="0000174E">
        <w:rPr>
          <w:rFonts w:ascii="Arial" w:hAnsi="Arial" w:cs="Arial"/>
        </w:rPr>
        <w:t>Imputation budgétaire :</w:t>
      </w:r>
      <w:r w:rsidR="0000174E" w:rsidRPr="0000174E">
        <w:rPr>
          <w:rFonts w:ascii="Arial" w:hAnsi="Arial" w:cs="Arial"/>
        </w:rPr>
        <w:t xml:space="preserve"> </w:t>
      </w:r>
      <w:r w:rsidR="0000174E" w:rsidRPr="0000174E">
        <w:t>21751 AC 613</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642E79" w:rsidP="009B45B9">
      <w:pPr>
        <w:tabs>
          <w:tab w:val="left" w:pos="851"/>
        </w:tabs>
        <w:rPr>
          <w:rFonts w:ascii="Arial" w:hAnsi="Arial" w:cs="Arial"/>
        </w:rPr>
      </w:pPr>
      <w:r>
        <w:rPr>
          <w:rFonts w:ascii="Arial" w:hAnsi="Arial" w:cs="Arial"/>
        </w:rPr>
        <w:t>La présente offre est</w:t>
      </w:r>
    </w:p>
    <w:p w:rsidR="009B1CD0" w:rsidRDefault="009B1CD0" w:rsidP="009B45B9">
      <w:pPr>
        <w:tabs>
          <w:tab w:val="left" w:pos="851"/>
        </w:tabs>
        <w:rPr>
          <w:rFonts w:ascii="Arial" w:hAnsi="Arial" w:cs="Arial"/>
        </w:rPr>
      </w:pPr>
    </w:p>
    <w:p w:rsidR="00642E79" w:rsidRDefault="00642E79" w:rsidP="009B45B9">
      <w:pPr>
        <w:tabs>
          <w:tab w:val="left" w:pos="851"/>
        </w:tabs>
        <w:rPr>
          <w:rFonts w:ascii="Arial" w:hAnsi="Arial" w:cs="Arial"/>
        </w:rPr>
      </w:pPr>
    </w:p>
    <w:p w:rsidR="001C40C0" w:rsidRDefault="001C40C0" w:rsidP="009B45B9">
      <w:pPr>
        <w:tabs>
          <w:tab w:val="left" w:pos="851"/>
        </w:tabs>
        <w:rPr>
          <w:rFonts w:ascii="Arial" w:hAnsi="Arial" w:cs="Arial"/>
        </w:rPr>
      </w:pPr>
    </w:p>
    <w:p w:rsidR="00DE7AC5" w:rsidRDefault="00DE7AC5" w:rsidP="009B45B9">
      <w:pPr>
        <w:tabs>
          <w:tab w:val="left" w:pos="851"/>
        </w:tabs>
        <w:rPr>
          <w:rFonts w:ascii="Arial" w:hAnsi="Arial" w:cs="Arial"/>
        </w:rPr>
      </w:pPr>
      <w:bookmarkStart w:id="0" w:name="_GoBack"/>
      <w:bookmarkEnd w:id="0"/>
    </w:p>
    <w:p w:rsidR="00DE7AC5" w:rsidRDefault="00DE7AC5" w:rsidP="009B45B9">
      <w:pPr>
        <w:tabs>
          <w:tab w:val="left" w:pos="851"/>
        </w:tabs>
        <w:rPr>
          <w:rFonts w:ascii="Arial" w:hAnsi="Arial" w:cs="Arial"/>
        </w:rPr>
      </w:pPr>
    </w:p>
    <w:p w:rsidR="00DE7AC5" w:rsidRDefault="00DE7AC5" w:rsidP="009B45B9">
      <w:pPr>
        <w:tabs>
          <w:tab w:val="left" w:pos="851"/>
        </w:tabs>
        <w:rPr>
          <w:rFonts w:ascii="Arial" w:hAnsi="Arial" w:cs="Arial"/>
        </w:rPr>
      </w:pPr>
    </w:p>
    <w:p w:rsidR="00DE7AC5" w:rsidRDefault="00DE7AC5"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642E79" w:rsidP="009B45B9">
      <w:pPr>
        <w:tabs>
          <w:tab w:val="left" w:pos="851"/>
        </w:tabs>
        <w:jc w:val="both"/>
      </w:pPr>
      <w:r>
        <w:tab/>
      </w:r>
      <w:r>
        <w:tab/>
      </w:r>
      <w:r>
        <w:tab/>
      </w:r>
      <w:r>
        <w:tab/>
      </w:r>
      <w:r>
        <w:tab/>
      </w:r>
      <w:r>
        <w:tab/>
      </w:r>
      <w:r>
        <w:tab/>
      </w:r>
      <w:r>
        <w:tab/>
      </w:r>
      <w:r>
        <w:tab/>
      </w:r>
      <w:r>
        <w:tab/>
      </w:r>
      <w:r>
        <w:tab/>
      </w:r>
      <w:r>
        <w:tab/>
        <w:t xml:space="preserve">  Pour la Présidente,</w:t>
      </w:r>
    </w:p>
    <w:p w:rsidR="00642E79" w:rsidRDefault="00642E79" w:rsidP="009B45B9">
      <w:pPr>
        <w:tabs>
          <w:tab w:val="left" w:pos="851"/>
        </w:tabs>
        <w:jc w:val="both"/>
      </w:pPr>
      <w:r>
        <w:tab/>
      </w:r>
      <w:r>
        <w:tab/>
      </w:r>
      <w:r>
        <w:tab/>
      </w:r>
      <w:r>
        <w:tab/>
      </w:r>
      <w:r>
        <w:tab/>
      </w:r>
      <w:r>
        <w:tab/>
      </w:r>
      <w:r>
        <w:tab/>
      </w:r>
      <w:r>
        <w:tab/>
      </w:r>
      <w:r>
        <w:tab/>
      </w:r>
      <w:r>
        <w:tab/>
      </w:r>
      <w:r>
        <w:tab/>
        <w:t>Le Conseiller Communautaire Délégué,</w:t>
      </w:r>
    </w:p>
    <w:p w:rsidR="00642E79" w:rsidRDefault="00642E79" w:rsidP="009B45B9">
      <w:pPr>
        <w:tabs>
          <w:tab w:val="left" w:pos="851"/>
        </w:tabs>
        <w:jc w:val="both"/>
      </w:pPr>
      <w:r>
        <w:tab/>
      </w:r>
      <w:r>
        <w:tab/>
      </w:r>
      <w:r>
        <w:tab/>
      </w:r>
      <w:r>
        <w:tab/>
      </w:r>
      <w:r>
        <w:tab/>
      </w:r>
      <w:r>
        <w:tab/>
      </w:r>
      <w:r>
        <w:tab/>
      </w:r>
      <w:r>
        <w:tab/>
      </w:r>
      <w:r>
        <w:tab/>
      </w:r>
      <w:r>
        <w:tab/>
      </w:r>
      <w:r>
        <w:tab/>
      </w:r>
    </w:p>
    <w:p w:rsidR="00642E79" w:rsidRDefault="00642E79" w:rsidP="009B45B9">
      <w:pPr>
        <w:tabs>
          <w:tab w:val="left" w:pos="851"/>
        </w:tabs>
        <w:jc w:val="both"/>
      </w:pPr>
      <w:r>
        <w:tab/>
      </w:r>
      <w:r>
        <w:tab/>
      </w:r>
      <w:r>
        <w:tab/>
      </w:r>
      <w:r>
        <w:tab/>
      </w:r>
      <w:r>
        <w:tab/>
      </w:r>
      <w:r>
        <w:tab/>
      </w:r>
      <w:r>
        <w:tab/>
      </w:r>
      <w:r>
        <w:tab/>
      </w:r>
      <w:r>
        <w:tab/>
      </w:r>
      <w:r>
        <w:tab/>
      </w:r>
      <w:r>
        <w:tab/>
      </w:r>
      <w:r>
        <w:tab/>
        <w:t>Monsieur Guy 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1C40C0" w:rsidRDefault="001C40C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642E79" w:rsidRDefault="00642E79" w:rsidP="00642E79">
          <w:pPr>
            <w:jc w:val="center"/>
            <w:rPr>
              <w:rFonts w:ascii="Arial" w:hAnsi="Arial" w:cs="Arial"/>
              <w:b/>
            </w:rPr>
          </w:pPr>
          <w:r w:rsidRPr="00642E79">
            <w:rPr>
              <w:rFonts w:ascii="Arial" w:hAnsi="Arial" w:cs="Arial"/>
              <w:b/>
            </w:rPr>
            <w:t>Marché n° 17-10</w:t>
          </w:r>
          <w:r w:rsidR="00DE7AC5">
            <w:rPr>
              <w:rFonts w:ascii="Arial" w:hAnsi="Arial" w:cs="Arial"/>
              <w:b/>
            </w:rPr>
            <w:t>8</w:t>
          </w:r>
          <w:r w:rsidRPr="00642E79">
            <w:rPr>
              <w:rFonts w:ascii="Arial" w:hAnsi="Arial" w:cs="Arial"/>
              <w:b/>
            </w:rPr>
            <w:t xml:space="preserve"> relatif à « divers travaux sur </w:t>
          </w:r>
        </w:p>
        <w:p w:rsidR="00642E79" w:rsidRPr="00642E79" w:rsidRDefault="00642E79" w:rsidP="00642E79">
          <w:pPr>
            <w:jc w:val="center"/>
            <w:rPr>
              <w:rFonts w:ascii="Arial" w:hAnsi="Arial" w:cs="Arial"/>
              <w:b/>
            </w:rPr>
          </w:pPr>
          <w:r w:rsidRPr="00642E79">
            <w:rPr>
              <w:rFonts w:ascii="Arial" w:hAnsi="Arial" w:cs="Arial"/>
              <w:b/>
            </w:rPr>
            <w:t>des ouvrages d’assainissement ».</w:t>
          </w:r>
        </w:p>
        <w:p w:rsidR="009B1CD0" w:rsidRDefault="00642E79" w:rsidP="00996822">
          <w:pPr>
            <w:jc w:val="center"/>
            <w:rPr>
              <w:rFonts w:ascii="Arial" w:hAnsi="Arial" w:cs="Arial"/>
              <w:b/>
            </w:rPr>
          </w:pPr>
          <w:r>
            <w:rPr>
              <w:rFonts w:ascii="Arial" w:hAnsi="Arial" w:cs="Arial"/>
              <w:b/>
            </w:rPr>
            <w:t>Lot n°1</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C714DB">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C714DB">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4">
    <w:p w:rsidR="00847543" w:rsidRDefault="00847543" w:rsidP="00847543">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4E2E7BCC"/>
    <w:multiLevelType w:val="hybridMultilevel"/>
    <w:tmpl w:val="12B02E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0174E"/>
    <w:rsid w:val="00036500"/>
    <w:rsid w:val="000A2E05"/>
    <w:rsid w:val="000E0020"/>
    <w:rsid w:val="00166B56"/>
    <w:rsid w:val="001C40C0"/>
    <w:rsid w:val="001C733C"/>
    <w:rsid w:val="0021527A"/>
    <w:rsid w:val="0021797C"/>
    <w:rsid w:val="00225A1A"/>
    <w:rsid w:val="002904AF"/>
    <w:rsid w:val="002C2CA3"/>
    <w:rsid w:val="002C4645"/>
    <w:rsid w:val="002C4B3E"/>
    <w:rsid w:val="002C79D6"/>
    <w:rsid w:val="002E0D27"/>
    <w:rsid w:val="00332B12"/>
    <w:rsid w:val="00354C04"/>
    <w:rsid w:val="00385E76"/>
    <w:rsid w:val="003C593B"/>
    <w:rsid w:val="0043706E"/>
    <w:rsid w:val="0044597F"/>
    <w:rsid w:val="00483457"/>
    <w:rsid w:val="004A7169"/>
    <w:rsid w:val="004E75A6"/>
    <w:rsid w:val="004F0E1F"/>
    <w:rsid w:val="00513379"/>
    <w:rsid w:val="00514DAF"/>
    <w:rsid w:val="00532EC7"/>
    <w:rsid w:val="00541CA3"/>
    <w:rsid w:val="005546A9"/>
    <w:rsid w:val="005846FB"/>
    <w:rsid w:val="005A4A3B"/>
    <w:rsid w:val="005A4CB5"/>
    <w:rsid w:val="0061068C"/>
    <w:rsid w:val="00642E79"/>
    <w:rsid w:val="0064560F"/>
    <w:rsid w:val="00660727"/>
    <w:rsid w:val="006C4338"/>
    <w:rsid w:val="006F3DF9"/>
    <w:rsid w:val="0070112B"/>
    <w:rsid w:val="007060E5"/>
    <w:rsid w:val="00710FD6"/>
    <w:rsid w:val="00757151"/>
    <w:rsid w:val="007909E0"/>
    <w:rsid w:val="0079785C"/>
    <w:rsid w:val="007B5CE8"/>
    <w:rsid w:val="007D7A65"/>
    <w:rsid w:val="007F68A6"/>
    <w:rsid w:val="0083205E"/>
    <w:rsid w:val="00844DAA"/>
    <w:rsid w:val="00847543"/>
    <w:rsid w:val="008E3D6A"/>
    <w:rsid w:val="00906CF7"/>
    <w:rsid w:val="00934503"/>
    <w:rsid w:val="00983FF3"/>
    <w:rsid w:val="00996822"/>
    <w:rsid w:val="009B1CD0"/>
    <w:rsid w:val="009B45B9"/>
    <w:rsid w:val="00A30EBF"/>
    <w:rsid w:val="00AC39F6"/>
    <w:rsid w:val="00AE7831"/>
    <w:rsid w:val="00AF7E32"/>
    <w:rsid w:val="00B054DA"/>
    <w:rsid w:val="00B45B92"/>
    <w:rsid w:val="00B87564"/>
    <w:rsid w:val="00BA44E5"/>
    <w:rsid w:val="00BE6078"/>
    <w:rsid w:val="00C714DB"/>
    <w:rsid w:val="00C77143"/>
    <w:rsid w:val="00C91060"/>
    <w:rsid w:val="00C911FE"/>
    <w:rsid w:val="00CC1476"/>
    <w:rsid w:val="00CD185D"/>
    <w:rsid w:val="00CD46CC"/>
    <w:rsid w:val="00D46BC7"/>
    <w:rsid w:val="00DC2031"/>
    <w:rsid w:val="00DE7AC5"/>
    <w:rsid w:val="00E477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TexteNormal">
    <w:name w:val="TexteNormal"/>
    <w:basedOn w:val="Normal"/>
    <w:rsid w:val="00AC39F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jc w:val="both"/>
    </w:pPr>
    <w:rPr>
      <w:rFonts w:ascii="Times New Roman" w:hAnsi="Times New Roman" w:cs="Arial"/>
      <w:noProof/>
      <w:color w:val="000000"/>
      <w:shd w:val="clear" w:color="auto" w:fill="FFFFFF"/>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TexteNormal">
    <w:name w:val="TexteNormal"/>
    <w:basedOn w:val="Normal"/>
    <w:rsid w:val="00AC39F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jc w:val="both"/>
    </w:pPr>
    <w:rPr>
      <w:rFonts w:ascii="Times New Roman" w:hAnsi="Times New Roman" w:cs="Arial"/>
      <w:noProof/>
      <w:color w:val="000000"/>
      <w:shd w:val="clear" w:color="auto" w:fill="FFFFF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32EF9-8AD6-429F-864F-4B0058477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18</TotalTime>
  <Pages>6</Pages>
  <Words>1612</Words>
  <Characters>8872</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6</cp:revision>
  <cp:lastPrinted>2017-11-13T10:44:00Z</cp:lastPrinted>
  <dcterms:created xsi:type="dcterms:W3CDTF">2017-11-09T13:52:00Z</dcterms:created>
  <dcterms:modified xsi:type="dcterms:W3CDTF">2017-11-13T10:44:00Z</dcterms:modified>
</cp:coreProperties>
</file>