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7037C9" w:rsidRDefault="00CC1476" w:rsidP="00F62763">
      <w:pPr>
        <w:tabs>
          <w:tab w:val="left" w:pos="426"/>
          <w:tab w:val="left" w:pos="851"/>
        </w:tabs>
        <w:jc w:val="both"/>
        <w:rPr>
          <w:rFonts w:ascii="Arial" w:hAnsi="Arial" w:cs="Arial"/>
          <w:b/>
        </w:rPr>
      </w:pPr>
      <w:r w:rsidRPr="00041F54">
        <w:rPr>
          <w:rFonts w:ascii="Arial" w:hAnsi="Arial" w:cs="Arial"/>
          <w:b/>
        </w:rPr>
        <w:t xml:space="preserve">Marché n° </w:t>
      </w:r>
      <w:r w:rsidR="00797FD6" w:rsidRPr="00041F54">
        <w:rPr>
          <w:rFonts w:ascii="Arial" w:hAnsi="Arial" w:cs="Arial"/>
          <w:b/>
        </w:rPr>
        <w:t>18-</w:t>
      </w:r>
      <w:r w:rsidR="00371C32" w:rsidRPr="00041F54">
        <w:rPr>
          <w:rFonts w:ascii="Arial" w:hAnsi="Arial" w:cs="Arial"/>
          <w:b/>
        </w:rPr>
        <w:t>0</w:t>
      </w:r>
      <w:r w:rsidR="00A863B9">
        <w:rPr>
          <w:rFonts w:ascii="Arial" w:hAnsi="Arial" w:cs="Arial"/>
          <w:b/>
        </w:rPr>
        <w:t>3</w:t>
      </w:r>
      <w:r w:rsidR="00041F54" w:rsidRPr="00041F54">
        <w:rPr>
          <w:rFonts w:ascii="Arial" w:hAnsi="Arial" w:cs="Arial"/>
          <w:b/>
        </w:rPr>
        <w:t>2</w:t>
      </w:r>
      <w:r w:rsidR="00A863B9">
        <w:rPr>
          <w:rFonts w:ascii="Arial" w:hAnsi="Arial" w:cs="Arial"/>
          <w:b/>
        </w:rPr>
        <w:t xml:space="preserve"> </w:t>
      </w:r>
      <w:r w:rsidR="00041F54" w:rsidRPr="00041F54">
        <w:rPr>
          <w:rFonts w:ascii="Arial" w:hAnsi="Arial" w:cs="Arial"/>
          <w:b/>
        </w:rPr>
        <w:t xml:space="preserve">relatif «  à </w:t>
      </w:r>
      <w:r w:rsidR="00A863B9">
        <w:rPr>
          <w:rFonts w:ascii="Arial" w:hAnsi="Arial" w:cs="Arial"/>
          <w:b/>
        </w:rPr>
        <w:t>la fourniture de matériels pour modules ultra-violet pour les stations d’épuration</w:t>
      </w:r>
      <w:r w:rsidR="00041F54" w:rsidRPr="00041F54">
        <w:rPr>
          <w:rFonts w:ascii="Arial" w:hAnsi="Arial" w:cs="Arial"/>
          <w:b/>
        </w:rPr>
        <w:t> ».</w:t>
      </w:r>
    </w:p>
    <w:p w:rsidR="00041F54" w:rsidRDefault="00041F54" w:rsidP="00F62763">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7037C9"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4E043C">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A2D67">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A30EBF"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E043C">
        <w:fldChar w:fldCharType="separate"/>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4E043C">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4E043C">
        <w:fldChar w:fldCharType="separate"/>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4E043C">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4E043C">
        <w:fldChar w:fldCharType="separate"/>
      </w:r>
      <w:r>
        <w:fldChar w:fldCharType="end"/>
      </w:r>
      <w:r w:rsidR="009B1CD0">
        <w:rPr>
          <w:rFonts w:ascii="Arial" w:hAnsi="Arial" w:cs="Arial"/>
        </w:rPr>
        <w:t xml:space="preserve"> aux prix indiqués 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E043C">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E043C">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4E043C">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4E043C">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795F93">
        <w:rPr>
          <w:rFonts w:ascii="Arial" w:hAnsi="Arial" w:cs="Arial"/>
        </w:rPr>
        <w:t>1</w:t>
      </w:r>
      <w:r w:rsidR="00041F54">
        <w:rPr>
          <w:rFonts w:ascii="Arial" w:hAnsi="Arial" w:cs="Arial"/>
        </w:rPr>
        <w:t xml:space="preserve"> an</w:t>
      </w:r>
      <w:r w:rsidR="007037C9">
        <w:rPr>
          <w:rFonts w:ascii="Arial" w:hAnsi="Arial" w:cs="Arial"/>
        </w:rPr>
        <w:t xml:space="preserve"> à compter de</w:t>
      </w:r>
      <w:r w:rsidR="00CC1476">
        <w:rPr>
          <w:rFonts w:ascii="Arial" w:hAnsi="Arial" w:cs="Arial"/>
        </w:rPr>
        <w:t xml:space="preserve">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6C496B">
        <w:fldChar w:fldCharType="begin">
          <w:ffData>
            <w:name w:val=""/>
            <w:enabled/>
            <w:calcOnExit w:val="0"/>
            <w:checkBox>
              <w:size w:val="20"/>
              <w:default w:val="1"/>
            </w:checkBox>
          </w:ffData>
        </w:fldChar>
      </w:r>
      <w:r w:rsidR="006C496B">
        <w:instrText xml:space="preserve"> FORMCHECKBOX </w:instrText>
      </w:r>
      <w:r w:rsidR="004E043C">
        <w:fldChar w:fldCharType="separate"/>
      </w:r>
      <w:r w:rsidR="006C496B">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4E043C">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4E043C">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795F93" w:rsidP="009B45B9">
      <w:pPr>
        <w:tabs>
          <w:tab w:val="left" w:pos="426"/>
          <w:tab w:val="left" w:pos="851"/>
        </w:tabs>
        <w:jc w:val="both"/>
        <w:rPr>
          <w:rFonts w:ascii="Arial" w:hAnsi="Arial" w:cs="Arial"/>
          <w:b/>
        </w:rPr>
      </w:pPr>
      <w:r>
        <w:rPr>
          <w:rFonts w:ascii="Arial" w:hAnsi="Arial" w:cs="Arial"/>
          <w:b/>
        </w:rPr>
        <w:t>Délai de livraison proposé par le candidat : ………………………… semaines</w:t>
      </w:r>
    </w:p>
    <w:p w:rsidR="00CC1476" w:rsidRDefault="00CC1476"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153120" w:rsidRDefault="0015312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560D91">
        <w:fldChar w:fldCharType="begin">
          <w:ffData>
            <w:name w:val=""/>
            <w:enabled/>
            <w:calcOnExit w:val="0"/>
            <w:checkBox>
              <w:size w:val="20"/>
              <w:default w:val="1"/>
            </w:checkBox>
          </w:ffData>
        </w:fldChar>
      </w:r>
      <w:r w:rsidR="00560D91">
        <w:instrText xml:space="preserve"> FORMCHECKBOX </w:instrText>
      </w:r>
      <w:r w:rsidR="004E043C">
        <w:fldChar w:fldCharType="separate"/>
      </w:r>
      <w:r w:rsidR="00560D91">
        <w:fldChar w:fldCharType="end"/>
      </w:r>
      <w:r>
        <w:tab/>
        <w:t>NON</w:t>
      </w:r>
      <w:r>
        <w:tab/>
      </w:r>
      <w:r>
        <w:tab/>
      </w:r>
      <w:r>
        <w:tab/>
      </w:r>
      <w:r w:rsidR="00560D91">
        <w:fldChar w:fldCharType="begin">
          <w:ffData>
            <w:name w:val=""/>
            <w:enabled/>
            <w:calcOnExit w:val="0"/>
            <w:checkBox>
              <w:size w:val="20"/>
              <w:default w:val="0"/>
            </w:checkBox>
          </w:ffData>
        </w:fldChar>
      </w:r>
      <w:r w:rsidR="00560D91">
        <w:instrText xml:space="preserve"> FORMCHECKBOX </w:instrText>
      </w:r>
      <w:r w:rsidR="004E043C">
        <w:fldChar w:fldCharType="separate"/>
      </w:r>
      <w:r w:rsidR="00560D91">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r w:rsidR="00560D91">
        <w:rPr>
          <w:rFonts w:ascii="Arial" w:hAnsi="Arial" w:cs="Arial"/>
        </w:rPr>
        <w:t>…</w:t>
      </w:r>
      <w:r>
        <w:rPr>
          <w:rFonts w:ascii="Arial" w:hAnsi="Arial" w:cs="Arial"/>
        </w:rPr>
        <w:t>…………..</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4E043C">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4E043C">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4E043C">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4E043C">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4E043C">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4E043C">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4E043C">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4E043C">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4E043C">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4E043C">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9C10D0" w:rsidP="006F3DF9">
      <w:pPr>
        <w:pStyle w:val="En-tte"/>
        <w:tabs>
          <w:tab w:val="clear" w:pos="4536"/>
          <w:tab w:val="clear" w:pos="9072"/>
          <w:tab w:val="left" w:pos="851"/>
        </w:tabs>
        <w:jc w:val="both"/>
        <w:rPr>
          <w:rFonts w:ascii="Arial" w:hAnsi="Arial" w:cs="Arial"/>
          <w:b/>
        </w:rPr>
      </w:pPr>
      <w:r>
        <w:rPr>
          <w:rFonts w:ascii="Arial" w:hAnsi="Arial" w:cs="Arial"/>
          <w:b/>
        </w:rPr>
        <w:t>Communauté d’Agglomération Grand Calais Terres et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5A2E77" w:rsidP="005846FB">
      <w:pPr>
        <w:pStyle w:val="En-tte"/>
        <w:tabs>
          <w:tab w:val="clear" w:pos="4536"/>
          <w:tab w:val="clear" w:pos="9072"/>
          <w:tab w:val="left" w:pos="851"/>
        </w:tabs>
        <w:jc w:val="both"/>
        <w:rPr>
          <w:rFonts w:ascii="Arial" w:hAnsi="Arial" w:cs="Arial"/>
          <w:b/>
        </w:rPr>
      </w:pPr>
      <w:r>
        <w:rPr>
          <w:rFonts w:ascii="Arial" w:hAnsi="Arial" w:cs="Arial"/>
          <w:b/>
        </w:rPr>
        <w:t>CS 40</w:t>
      </w:r>
      <w:r w:rsidR="00DC2031" w:rsidRPr="00DC2031">
        <w:rPr>
          <w:rFonts w:ascii="Arial" w:hAnsi="Arial" w:cs="Arial"/>
          <w:b/>
        </w:rPr>
        <w:t>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w:t>
      </w:r>
      <w:r w:rsidR="009C10D0">
        <w:rPr>
          <w:rFonts w:ascii="Arial" w:hAnsi="Arial" w:cs="Arial"/>
          <w:b/>
        </w:rPr>
        <w:t xml:space="preserve"> </w:t>
      </w:r>
      <w:r w:rsidRPr="00DC2031">
        <w:rPr>
          <w:rFonts w:ascii="Arial" w:hAnsi="Arial" w:cs="Arial"/>
          <w:b/>
        </w:rPr>
        <w:t>10</w:t>
      </w:r>
      <w:r w:rsidR="009C10D0">
        <w:rPr>
          <w:rFonts w:ascii="Arial" w:hAnsi="Arial" w:cs="Arial"/>
          <w:b/>
        </w:rPr>
        <w:t>1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la Communauté d’Agglomération </w:t>
      </w:r>
      <w:r w:rsidR="009C10D0">
        <w:rPr>
          <w:rFonts w:ascii="Arial" w:hAnsi="Arial" w:cs="Arial"/>
          <w:b/>
        </w:rPr>
        <w:t>Grand Calais Terres et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B94C90" w:rsidRDefault="009B1CD0" w:rsidP="00B94C90">
      <w:pPr>
        <w:jc w:val="both"/>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025F20">
        <w:rPr>
          <w:rFonts w:ascii="Arial" w:hAnsi="Arial" w:cs="Arial"/>
        </w:rPr>
        <w:t xml:space="preserve"> </w:t>
      </w:r>
      <w:r w:rsidR="00E9450C">
        <w:rPr>
          <w:rFonts w:ascii="Arial" w:hAnsi="Arial" w:cs="Arial"/>
        </w:rPr>
        <w:t>21751 / AC612</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CC1AFA" w:rsidRDefault="00CC1AFA"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B94C90" w:rsidRDefault="00B94C90" w:rsidP="009B45B9">
      <w:pPr>
        <w:tabs>
          <w:tab w:val="left" w:pos="851"/>
          <w:tab w:val="left" w:pos="3402"/>
          <w:tab w:val="left" w:pos="6237"/>
          <w:tab w:val="left" w:pos="9072"/>
        </w:tabs>
        <w:jc w:val="both"/>
        <w:rPr>
          <w:rFonts w:ascii="Arial" w:hAnsi="Arial" w:cs="Arial"/>
          <w:b/>
          <w:caps/>
        </w:rPr>
      </w:pPr>
    </w:p>
    <w:p w:rsidR="00B94C90" w:rsidRDefault="00B94C90"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7037C9" w:rsidP="009B45B9">
      <w:pPr>
        <w:tabs>
          <w:tab w:val="left" w:pos="851"/>
        </w:tabs>
        <w:rPr>
          <w:rFonts w:ascii="Arial" w:hAnsi="Arial" w:cs="Arial"/>
        </w:rPr>
      </w:pPr>
      <w:r>
        <w:rPr>
          <w:rFonts w:ascii="Arial" w:hAnsi="Arial" w:cs="Arial"/>
        </w:rPr>
        <w:t xml:space="preserve">La présente offre est acceptée </w:t>
      </w:r>
      <w:r w:rsidR="006F6B6D">
        <w:rPr>
          <w:rFonts w:ascii="Arial" w:hAnsi="Arial" w:cs="Arial"/>
        </w:rPr>
        <w:t>pour</w:t>
      </w: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7037C9" w:rsidRDefault="007037C9"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B83EA8" w:rsidP="009B45B9">
      <w:pPr>
        <w:tabs>
          <w:tab w:val="left" w:pos="851"/>
          <w:tab w:val="left" w:pos="5245"/>
          <w:tab w:val="left" w:pos="7371"/>
          <w:tab w:val="left" w:pos="7655"/>
        </w:tabs>
        <w:jc w:val="both"/>
      </w:pPr>
      <w:r>
        <w:rPr>
          <w:rFonts w:ascii="Arial" w:hAnsi="Arial" w:cs="Arial"/>
        </w:rPr>
        <w:tab/>
        <w:t>A : ……………………</w:t>
      </w:r>
      <w:r w:rsidR="009B1CD0">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9B1CD0" w:rsidP="009B45B9">
      <w:pPr>
        <w:tabs>
          <w:tab w:val="left" w:pos="851"/>
        </w:tabs>
        <w:jc w:val="both"/>
      </w:pPr>
    </w:p>
    <w:p w:rsidR="009B1CD0" w:rsidRDefault="006A2D67" w:rsidP="009B45B9">
      <w:pPr>
        <w:tabs>
          <w:tab w:val="left" w:pos="851"/>
        </w:tabs>
        <w:jc w:val="both"/>
      </w:pPr>
      <w:r>
        <w:tab/>
      </w:r>
      <w:r>
        <w:tab/>
      </w:r>
      <w:r>
        <w:tab/>
      </w:r>
      <w:r>
        <w:tab/>
      </w:r>
      <w:r>
        <w:tab/>
      </w:r>
      <w:r>
        <w:tab/>
      </w:r>
      <w:r>
        <w:tab/>
      </w:r>
      <w:r>
        <w:tab/>
      </w:r>
      <w:r>
        <w:tab/>
        <w:t>Pour la Présidente,</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Le Conseiller Communautaire Délégué</w:t>
      </w:r>
    </w:p>
    <w:p w:rsidR="002C2CA3" w:rsidRDefault="002C2CA3" w:rsidP="009B45B9">
      <w:pPr>
        <w:tabs>
          <w:tab w:val="left" w:pos="851"/>
        </w:tabs>
        <w:jc w:val="both"/>
      </w:pPr>
    </w:p>
    <w:p w:rsidR="002C2CA3" w:rsidRDefault="006A2D67" w:rsidP="009B45B9">
      <w:pPr>
        <w:tabs>
          <w:tab w:val="left" w:pos="851"/>
        </w:tabs>
        <w:jc w:val="both"/>
      </w:pPr>
      <w:r>
        <w:tab/>
      </w:r>
      <w:r>
        <w:tab/>
      </w:r>
      <w:r>
        <w:tab/>
      </w:r>
      <w:r>
        <w:tab/>
      </w:r>
      <w:r>
        <w:tab/>
      </w:r>
      <w:r>
        <w:tab/>
      </w:r>
      <w:r>
        <w:tab/>
      </w:r>
      <w:r>
        <w:tab/>
      </w:r>
      <w:r>
        <w:tab/>
        <w:t>M</w:t>
      </w:r>
      <w:r w:rsidR="00112DC2">
        <w:t>onsieu</w:t>
      </w:r>
      <w:r>
        <w:t>r Guy BEGUE</w:t>
      </w: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6A2D67" w:rsidRDefault="006A2D67" w:rsidP="009B45B9">
      <w:pPr>
        <w:tabs>
          <w:tab w:val="left" w:pos="851"/>
        </w:tabs>
        <w:jc w:val="both"/>
      </w:pPr>
      <w:bookmarkStart w:id="0" w:name="_GoBack"/>
      <w:bookmarkEnd w:id="0"/>
    </w:p>
    <w:p w:rsidR="006A2D67" w:rsidRDefault="006A2D67" w:rsidP="009B45B9">
      <w:pPr>
        <w:tabs>
          <w:tab w:val="left" w:pos="851"/>
        </w:tabs>
        <w:jc w:val="both"/>
      </w:pPr>
    </w:p>
    <w:p w:rsidR="006A2D67" w:rsidRDefault="006A2D67" w:rsidP="009B45B9">
      <w:pPr>
        <w:tabs>
          <w:tab w:val="left" w:pos="851"/>
        </w:tabs>
        <w:jc w:val="both"/>
      </w:pPr>
    </w:p>
    <w:p w:rsidR="006A2D67" w:rsidRDefault="006A2D67"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F62763">
      <w:type w:val="continuous"/>
      <w:pgSz w:w="11906" w:h="16838"/>
      <w:pgMar w:top="454" w:right="851" w:bottom="736" w:left="851" w:header="720" w:footer="30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Pr="00371C32" w:rsidRDefault="00E47798" w:rsidP="009B45B9">
          <w:pPr>
            <w:ind w:right="-638"/>
            <w:rPr>
              <w:rFonts w:ascii="Arial" w:hAnsi="Arial" w:cs="Arial"/>
              <w:b/>
              <w:i/>
            </w:rPr>
          </w:pPr>
          <w:r w:rsidRPr="00371C32">
            <w:rPr>
              <w:rFonts w:ascii="Arial" w:hAnsi="Arial" w:cs="Arial"/>
              <w:b/>
            </w:rPr>
            <w:t>ATTRI1</w:t>
          </w:r>
          <w:r w:rsidR="009B1CD0" w:rsidRPr="00371C32">
            <w:rPr>
              <w:rFonts w:ascii="Arial" w:hAnsi="Arial" w:cs="Arial"/>
              <w:b/>
            </w:rPr>
            <w:t xml:space="preserve"> </w:t>
          </w:r>
          <w:r w:rsidRPr="00371C32">
            <w:rPr>
              <w:rFonts w:ascii="Arial" w:hAnsi="Arial" w:cs="Arial"/>
              <w:b/>
            </w:rPr>
            <w:t>–</w:t>
          </w:r>
          <w:r w:rsidR="009B1CD0" w:rsidRPr="00371C32">
            <w:rPr>
              <w:rFonts w:ascii="Arial" w:hAnsi="Arial" w:cs="Arial"/>
              <w:b/>
            </w:rPr>
            <w:t xml:space="preserve"> Acte</w:t>
          </w:r>
          <w:r w:rsidRPr="00371C32">
            <w:rPr>
              <w:rFonts w:ascii="Arial" w:hAnsi="Arial" w:cs="Arial"/>
              <w:b/>
            </w:rPr>
            <w:t xml:space="preserve"> </w:t>
          </w:r>
          <w:r w:rsidR="009B1CD0" w:rsidRPr="00371C32">
            <w:rPr>
              <w:rFonts w:ascii="Arial" w:hAnsi="Arial" w:cs="Arial"/>
              <w:b/>
            </w:rPr>
            <w:t>d’engagement</w:t>
          </w:r>
        </w:p>
      </w:tc>
      <w:tc>
        <w:tcPr>
          <w:tcW w:w="5528" w:type="dxa"/>
          <w:shd w:val="clear" w:color="auto" w:fill="66CCFF"/>
        </w:tcPr>
        <w:p w:rsidR="009B1CD0" w:rsidRPr="00041F54" w:rsidRDefault="00C245AA" w:rsidP="00C245AA">
          <w:pPr>
            <w:tabs>
              <w:tab w:val="left" w:pos="426"/>
              <w:tab w:val="left" w:pos="851"/>
            </w:tabs>
            <w:jc w:val="both"/>
            <w:rPr>
              <w:rFonts w:ascii="Arial" w:hAnsi="Arial" w:cs="Arial"/>
              <w:b/>
            </w:rPr>
          </w:pPr>
          <w:r w:rsidRPr="00041F54">
            <w:rPr>
              <w:rFonts w:ascii="Arial" w:hAnsi="Arial" w:cs="Arial"/>
              <w:b/>
            </w:rPr>
            <w:t>Marché n° 18-0</w:t>
          </w:r>
          <w:r>
            <w:rPr>
              <w:rFonts w:ascii="Arial" w:hAnsi="Arial" w:cs="Arial"/>
              <w:b/>
            </w:rPr>
            <w:t>3</w:t>
          </w:r>
          <w:r w:rsidRPr="00041F54">
            <w:rPr>
              <w:rFonts w:ascii="Arial" w:hAnsi="Arial" w:cs="Arial"/>
              <w:b/>
            </w:rPr>
            <w:t>2</w:t>
          </w:r>
          <w:r>
            <w:rPr>
              <w:rFonts w:ascii="Arial" w:hAnsi="Arial" w:cs="Arial"/>
              <w:b/>
            </w:rPr>
            <w:t xml:space="preserve"> </w:t>
          </w:r>
          <w:r w:rsidRPr="00041F54">
            <w:rPr>
              <w:rFonts w:ascii="Arial" w:hAnsi="Arial" w:cs="Arial"/>
              <w:b/>
            </w:rPr>
            <w:t xml:space="preserve">relatif «  à </w:t>
          </w:r>
          <w:r>
            <w:rPr>
              <w:rFonts w:ascii="Arial" w:hAnsi="Arial" w:cs="Arial"/>
              <w:b/>
            </w:rPr>
            <w:t>la fourniture de matériels pour modules ultra-violet pour les stations d’épuration</w:t>
          </w:r>
          <w:r w:rsidRPr="00041F54">
            <w:rPr>
              <w:rFonts w:ascii="Arial" w:hAnsi="Arial" w:cs="Arial"/>
              <w:b/>
            </w:rPr>
            <w:t> ».</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4E043C">
            <w:rPr>
              <w:rStyle w:val="Numrodepage"/>
              <w:rFonts w:cs="Arial"/>
              <w:b/>
              <w:noProof/>
            </w:rPr>
            <w:t>6</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4E043C">
            <w:rPr>
              <w:rStyle w:val="Numrodepage"/>
              <w:rFonts w:cs="Arial"/>
              <w:b/>
              <w:noProof/>
            </w:rPr>
            <w:t>6</w:t>
          </w:r>
          <w:r>
            <w:rPr>
              <w:rStyle w:val="Numrodepage"/>
              <w:rFonts w:cs="Arial"/>
              <w:b/>
            </w:rPr>
            <w:fldChar w:fldCharType="end"/>
          </w:r>
        </w:p>
      </w:tc>
    </w:tr>
  </w:tbl>
  <w:p w:rsidR="009B1CD0" w:rsidRDefault="009B1CD0" w:rsidP="00F6276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2B243944"/>
    <w:multiLevelType w:val="hybridMultilevel"/>
    <w:tmpl w:val="B7862688"/>
    <w:lvl w:ilvl="0" w:tplc="CCFED35A">
      <w:start w:val="160"/>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nsid w:val="43525187"/>
    <w:multiLevelType w:val="hybridMultilevel"/>
    <w:tmpl w:val="ED383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01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0CE9"/>
    <w:rsid w:val="00015AF1"/>
    <w:rsid w:val="00025F20"/>
    <w:rsid w:val="00036500"/>
    <w:rsid w:val="00041F54"/>
    <w:rsid w:val="00055D8A"/>
    <w:rsid w:val="000A2E05"/>
    <w:rsid w:val="000B3B91"/>
    <w:rsid w:val="000D0C1F"/>
    <w:rsid w:val="000E0020"/>
    <w:rsid w:val="00112DC2"/>
    <w:rsid w:val="00112DEE"/>
    <w:rsid w:val="00153120"/>
    <w:rsid w:val="00156EFD"/>
    <w:rsid w:val="00166B56"/>
    <w:rsid w:val="00176425"/>
    <w:rsid w:val="001C40C0"/>
    <w:rsid w:val="001C733C"/>
    <w:rsid w:val="002079DD"/>
    <w:rsid w:val="0021527A"/>
    <w:rsid w:val="0021797C"/>
    <w:rsid w:val="00225A1A"/>
    <w:rsid w:val="00275790"/>
    <w:rsid w:val="002904AF"/>
    <w:rsid w:val="002C2CA3"/>
    <w:rsid w:val="002C4B3E"/>
    <w:rsid w:val="002C79D6"/>
    <w:rsid w:val="00332B12"/>
    <w:rsid w:val="00354C04"/>
    <w:rsid w:val="00361FD9"/>
    <w:rsid w:val="00371C32"/>
    <w:rsid w:val="00385E76"/>
    <w:rsid w:val="003C593B"/>
    <w:rsid w:val="0043706E"/>
    <w:rsid w:val="0044597F"/>
    <w:rsid w:val="00483457"/>
    <w:rsid w:val="004A7169"/>
    <w:rsid w:val="004E043C"/>
    <w:rsid w:val="004E75A6"/>
    <w:rsid w:val="00513379"/>
    <w:rsid w:val="00514DAF"/>
    <w:rsid w:val="00532EC7"/>
    <w:rsid w:val="00541CA3"/>
    <w:rsid w:val="005546A9"/>
    <w:rsid w:val="00560D91"/>
    <w:rsid w:val="005846FB"/>
    <w:rsid w:val="005A2E77"/>
    <w:rsid w:val="005A4A3B"/>
    <w:rsid w:val="005A4CB5"/>
    <w:rsid w:val="0061068C"/>
    <w:rsid w:val="0064560F"/>
    <w:rsid w:val="00660727"/>
    <w:rsid w:val="006817A9"/>
    <w:rsid w:val="006A2D67"/>
    <w:rsid w:val="006C4338"/>
    <w:rsid w:val="006C496B"/>
    <w:rsid w:val="006F3DF9"/>
    <w:rsid w:val="006F6B6D"/>
    <w:rsid w:val="0070112B"/>
    <w:rsid w:val="007037C9"/>
    <w:rsid w:val="007060E5"/>
    <w:rsid w:val="00710FD6"/>
    <w:rsid w:val="00757151"/>
    <w:rsid w:val="007909E0"/>
    <w:rsid w:val="00795F93"/>
    <w:rsid w:val="0079785C"/>
    <w:rsid w:val="00797FD6"/>
    <w:rsid w:val="007D7A65"/>
    <w:rsid w:val="007F68A6"/>
    <w:rsid w:val="0083205E"/>
    <w:rsid w:val="00844DAA"/>
    <w:rsid w:val="008C07E7"/>
    <w:rsid w:val="008E3D6A"/>
    <w:rsid w:val="008E42C7"/>
    <w:rsid w:val="00906CF7"/>
    <w:rsid w:val="00934503"/>
    <w:rsid w:val="00983FF3"/>
    <w:rsid w:val="00996822"/>
    <w:rsid w:val="009B1CD0"/>
    <w:rsid w:val="009B45B9"/>
    <w:rsid w:val="009C10D0"/>
    <w:rsid w:val="009D5FD2"/>
    <w:rsid w:val="00A30EBF"/>
    <w:rsid w:val="00A50182"/>
    <w:rsid w:val="00A863B9"/>
    <w:rsid w:val="00AE7831"/>
    <w:rsid w:val="00B054DA"/>
    <w:rsid w:val="00B826B6"/>
    <w:rsid w:val="00B83EA8"/>
    <w:rsid w:val="00B87564"/>
    <w:rsid w:val="00B94C90"/>
    <w:rsid w:val="00BA44E5"/>
    <w:rsid w:val="00BE6078"/>
    <w:rsid w:val="00C245AA"/>
    <w:rsid w:val="00C31510"/>
    <w:rsid w:val="00C476B5"/>
    <w:rsid w:val="00C77143"/>
    <w:rsid w:val="00C91060"/>
    <w:rsid w:val="00C911FE"/>
    <w:rsid w:val="00CC1476"/>
    <w:rsid w:val="00CC1AFA"/>
    <w:rsid w:val="00CD185D"/>
    <w:rsid w:val="00CD46CC"/>
    <w:rsid w:val="00D46BC7"/>
    <w:rsid w:val="00DC2031"/>
    <w:rsid w:val="00DE1587"/>
    <w:rsid w:val="00E47798"/>
    <w:rsid w:val="00E90C60"/>
    <w:rsid w:val="00E9450C"/>
    <w:rsid w:val="00F62763"/>
    <w:rsid w:val="00FD32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 w:type="paragraph" w:customStyle="1" w:styleId="RedTitre1">
    <w:name w:val="RedTitre1"/>
    <w:basedOn w:val="Normal"/>
    <w:uiPriority w:val="99"/>
    <w:rsid w:val="00F62763"/>
    <w:pPr>
      <w:framePr w:hSpace="142" w:wrap="auto" w:vAnchor="text" w:hAnchor="text" w:xAlign="center" w:y="1"/>
      <w:widowControl w:val="0"/>
      <w:suppressAutoHyphens w:val="0"/>
      <w:autoSpaceDE w:val="0"/>
      <w:autoSpaceDN w:val="0"/>
      <w:adjustRightInd w:val="0"/>
      <w:jc w:val="center"/>
    </w:pPr>
    <w:rPr>
      <w:rFonts w:ascii="Arial" w:eastAsiaTheme="minorEastAsia"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0165964">
      <w:bodyDiv w:val="1"/>
      <w:marLeft w:val="0"/>
      <w:marRight w:val="0"/>
      <w:marTop w:val="0"/>
      <w:marBottom w:val="0"/>
      <w:divBdr>
        <w:top w:val="none" w:sz="0" w:space="0" w:color="auto"/>
        <w:left w:val="none" w:sz="0" w:space="0" w:color="auto"/>
        <w:bottom w:val="none" w:sz="0" w:space="0" w:color="auto"/>
        <w:right w:val="none" w:sz="0" w:space="0" w:color="auto"/>
      </w:divBdr>
    </w:div>
    <w:div w:id="1085496611">
      <w:bodyDiv w:val="1"/>
      <w:marLeft w:val="0"/>
      <w:marRight w:val="0"/>
      <w:marTop w:val="0"/>
      <w:marBottom w:val="0"/>
      <w:divBdr>
        <w:top w:val="none" w:sz="0" w:space="0" w:color="auto"/>
        <w:left w:val="none" w:sz="0" w:space="0" w:color="auto"/>
        <w:bottom w:val="none" w:sz="0" w:space="0" w:color="auto"/>
        <w:right w:val="none" w:sz="0" w:space="0" w:color="auto"/>
      </w:divBdr>
    </w:div>
    <w:div w:id="164011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48A31-F96E-42A2-9510-5731FAD24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15</TotalTime>
  <Pages>6</Pages>
  <Words>1577</Words>
  <Characters>8675</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16</cp:revision>
  <cp:lastPrinted>2018-06-18T13:35:00Z</cp:lastPrinted>
  <dcterms:created xsi:type="dcterms:W3CDTF">2018-02-19T13:48:00Z</dcterms:created>
  <dcterms:modified xsi:type="dcterms:W3CDTF">2018-06-18T13:35:00Z</dcterms:modified>
</cp:coreProperties>
</file>